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0996C" w14:textId="0A288832" w:rsidR="00A46F1E" w:rsidRPr="007E2FD7" w:rsidRDefault="00B04F74" w:rsidP="006F0D27">
      <w:pPr>
        <w:pStyle w:val="Head"/>
        <w:rPr>
          <w:lang w:val="lv-LV"/>
        </w:rPr>
      </w:pPr>
      <w:r w:rsidRPr="007E2FD7">
        <w:rPr>
          <w:lang w:val="lv-LV"/>
        </w:rPr>
        <w:t>Wirtgen Group piedāvā divas pasaules pirmizrādes izstādē “</w:t>
      </w:r>
      <w:r w:rsidR="00BE40AF" w:rsidRPr="007E2FD7">
        <w:rPr>
          <w:lang w:val="lv-LV"/>
        </w:rPr>
        <w:t>Betona</w:t>
      </w:r>
      <w:r w:rsidRPr="007E2FD7">
        <w:rPr>
          <w:lang w:val="lv-LV"/>
        </w:rPr>
        <w:t xml:space="preserve"> pasaule 2022”</w:t>
      </w:r>
    </w:p>
    <w:p w14:paraId="193790FB" w14:textId="70BAB382" w:rsidR="00A46F1E" w:rsidRPr="007E2FD7" w:rsidRDefault="0026575C" w:rsidP="00C95AF1">
      <w:pPr>
        <w:pStyle w:val="Subhead"/>
        <w:rPr>
          <w:iCs w:val="0"/>
          <w:lang w:val="lv-LV"/>
        </w:rPr>
      </w:pPr>
      <w:r w:rsidRPr="007E2FD7">
        <w:rPr>
          <w:iCs w:val="0"/>
          <w:lang w:val="lv-LV"/>
        </w:rPr>
        <w:t>Uzmanības centrā: inovatīvi un uz tirgu orientēti risinājumi precīzai un rentablai betona ieklāšanai</w:t>
      </w:r>
      <w:r w:rsidR="00623910" w:rsidRPr="007E2FD7">
        <w:rPr>
          <w:iCs w:val="0"/>
          <w:lang w:val="lv-LV"/>
        </w:rPr>
        <w:t xml:space="preserve"> </w:t>
      </w:r>
    </w:p>
    <w:p w14:paraId="22EF6189" w14:textId="2156661F" w:rsidR="00C95AF1" w:rsidRPr="007E2FD7" w:rsidRDefault="00CB5B91" w:rsidP="00623910">
      <w:pPr>
        <w:pStyle w:val="Teaser"/>
        <w:rPr>
          <w:lang w:val="lv-LV"/>
        </w:rPr>
      </w:pPr>
      <w:r w:rsidRPr="007E2FD7">
        <w:rPr>
          <w:lang w:val="lv-LV"/>
        </w:rPr>
        <w:t xml:space="preserve">Izstādes "Betona pasaule", kas </w:t>
      </w:r>
      <w:r w:rsidR="00F71198" w:rsidRPr="007E2FD7">
        <w:rPr>
          <w:lang w:val="lv-LV"/>
        </w:rPr>
        <w:t>norisinās</w:t>
      </w:r>
      <w:r w:rsidRPr="007E2FD7">
        <w:rPr>
          <w:lang w:val="lv-LV"/>
        </w:rPr>
        <w:t xml:space="preserve"> no 18. līdz 20. janvārim, svarīgākais </w:t>
      </w:r>
      <w:r w:rsidR="00DD0A2E" w:rsidRPr="007E2FD7">
        <w:rPr>
          <w:lang w:val="lv-LV"/>
        </w:rPr>
        <w:t>objekts</w:t>
      </w:r>
      <w:r w:rsidRPr="007E2FD7">
        <w:rPr>
          <w:lang w:val="lv-LV"/>
        </w:rPr>
        <w:t xml:space="preserve"> ir nokomplektēts betona ieklāšanas vilciens no Wirtgen — tajā ietilpst jaunais WPS 102i ieklājējs/izkliedētājs, SP 94i bīdformas ieklājējs un TCM 180i tekstūras </w:t>
      </w:r>
      <w:r w:rsidR="005E5EE8" w:rsidRPr="007E2FD7">
        <w:rPr>
          <w:lang w:val="lv-LV"/>
        </w:rPr>
        <w:t>apstrādes</w:t>
      </w:r>
      <w:r w:rsidRPr="007E2FD7">
        <w:rPr>
          <w:lang w:val="lv-LV"/>
        </w:rPr>
        <w:t xml:space="preserve"> mašīna. Izstādē tiks prezentēta arī novatoriska sistēma TeleMold, kas padara būvlaukumus efektīvākus, pateicoties iespējai elastīgi un ātri mainīt darba platumus ieklāšanas laikā. Wirtgen Group stendā (Rietumu zāle W1540) šā gada pasākumā demonstrētos risinājumus noslēdz ofseta ieklājēji SP 15i un SP 25i</w:t>
      </w:r>
      <w:r w:rsidR="00654E06" w:rsidRPr="007E2FD7">
        <w:rPr>
          <w:lang w:val="lv-LV"/>
        </w:rPr>
        <w:t xml:space="preserve">. </w:t>
      </w:r>
    </w:p>
    <w:p w14:paraId="03CBDFDB" w14:textId="5A9D217C" w:rsidR="00F202CE" w:rsidRPr="007E2FD7" w:rsidRDefault="001C6CA9" w:rsidP="00F202CE">
      <w:pPr>
        <w:pStyle w:val="Teaserhead"/>
        <w:rPr>
          <w:lang w:val="lv-LV"/>
        </w:rPr>
      </w:pPr>
      <w:r w:rsidRPr="007E2FD7">
        <w:rPr>
          <w:lang w:val="lv-LV"/>
        </w:rPr>
        <w:t xml:space="preserve">Pasaules pirmizrāde WPS 102i </w:t>
      </w:r>
      <w:r w:rsidR="002F3914" w:rsidRPr="007E2FD7">
        <w:rPr>
          <w:lang w:val="lv-LV"/>
        </w:rPr>
        <w:t>ieklājējs</w:t>
      </w:r>
      <w:r w:rsidRPr="007E2FD7">
        <w:rPr>
          <w:lang w:val="lv-LV"/>
        </w:rPr>
        <w:t>/izkliedētājs</w:t>
      </w:r>
    </w:p>
    <w:p w14:paraId="3E9EA7B9" w14:textId="4083B3AA" w:rsidR="00F202CE" w:rsidRPr="007E2FD7" w:rsidRDefault="008B619A" w:rsidP="004B55EA">
      <w:pPr>
        <w:pStyle w:val="Standardabsatz"/>
        <w:rPr>
          <w:color w:val="000000" w:themeColor="text1"/>
          <w:lang w:val="lv-LV"/>
        </w:rPr>
      </w:pPr>
      <w:r w:rsidRPr="007E2FD7">
        <w:rPr>
          <w:lang w:val="lv-LV"/>
        </w:rPr>
        <w:t xml:space="preserve">Kad ceļa segumus un celiņus ieklāj pāri iepriekš novietotai tērauda armatūrai, mašīnai betonu bieži var piegādāt tikai no sāniem. Wirtgen </w:t>
      </w:r>
      <w:r w:rsidR="007A23AE" w:rsidRPr="007E2FD7">
        <w:rPr>
          <w:lang w:val="lv-LV"/>
        </w:rPr>
        <w:t>ieklājēji</w:t>
      </w:r>
      <w:r w:rsidRPr="007E2FD7">
        <w:rPr>
          <w:lang w:val="lv-LV"/>
        </w:rPr>
        <w:t xml:space="preserve">/izkliedētāji ir ideāla izvēle šim uzdevumam. </w:t>
      </w:r>
      <w:r w:rsidR="007A23AE" w:rsidRPr="007E2FD7">
        <w:rPr>
          <w:lang w:val="lv-LV"/>
        </w:rPr>
        <w:t>T</w:t>
      </w:r>
      <w:r w:rsidRPr="007E2FD7">
        <w:rPr>
          <w:lang w:val="lv-LV"/>
        </w:rPr>
        <w:t xml:space="preserve">as pārvietojas </w:t>
      </w:r>
      <w:r w:rsidR="007A23AE" w:rsidRPr="007E2FD7">
        <w:rPr>
          <w:lang w:val="lv-LV"/>
        </w:rPr>
        <w:t xml:space="preserve">kā vadošā mašīna ieklāšanas vilcienā </w:t>
      </w:r>
      <w:r w:rsidRPr="007E2FD7">
        <w:rPr>
          <w:lang w:val="lv-LV"/>
        </w:rPr>
        <w:t>pa iepriekš novietot</w:t>
      </w:r>
      <w:r w:rsidR="00571CA9" w:rsidRPr="007E2FD7">
        <w:rPr>
          <w:lang w:val="lv-LV"/>
        </w:rPr>
        <w:t>u</w:t>
      </w:r>
      <w:r w:rsidRPr="007E2FD7">
        <w:rPr>
          <w:lang w:val="lv-LV"/>
        </w:rPr>
        <w:t xml:space="preserve"> tērauda armatūru pirms bīdformas ieklājēja un tekstūras </w:t>
      </w:r>
      <w:r w:rsidR="005E5EE8" w:rsidRPr="007E2FD7">
        <w:rPr>
          <w:lang w:val="lv-LV"/>
        </w:rPr>
        <w:t>apstrādes</w:t>
      </w:r>
      <w:r w:rsidRPr="007E2FD7">
        <w:rPr>
          <w:lang w:val="lv-LV"/>
        </w:rPr>
        <w:t xml:space="preserve"> iekārtas. Autoiekrāvējs padod betonu no sāniem, un </w:t>
      </w:r>
      <w:r w:rsidR="002C1B26" w:rsidRPr="007E2FD7">
        <w:rPr>
          <w:lang w:val="lv-LV"/>
        </w:rPr>
        <w:t>ieklājējs</w:t>
      </w:r>
      <w:r w:rsidRPr="007E2FD7">
        <w:rPr>
          <w:lang w:val="lv-LV"/>
        </w:rPr>
        <w:t xml:space="preserve">/izkliedētājs to vienmērīgi sadala visā darba platumā. Jaunais WPS 102i ir Wirtgen jaunākais papildinājums divu sliežu </w:t>
      </w:r>
      <w:r w:rsidR="00571CA9" w:rsidRPr="007E2FD7">
        <w:rPr>
          <w:lang w:val="lv-LV"/>
        </w:rPr>
        <w:t>ieklājēju</w:t>
      </w:r>
      <w:r w:rsidRPr="007E2FD7">
        <w:rPr>
          <w:lang w:val="lv-LV"/>
        </w:rPr>
        <w:t xml:space="preserve">/izkliedētāju klāstam. Betonu var iestatīt darba platumā no 12 līdz 40 pēdām (4 līdz 12 m) biezumā līdz 20 collām (500 mm). Pateicoties pilnībā modulārajai mašīnas konstrukcijai ar standarta hidrauliskajiem ātrās nomaiņas savienojumiem, WPS 102i var pārkonfigurēt tikpat ātri un vienkārši kā tā "mazo brāli" WPS 62i. </w:t>
      </w:r>
      <w:r w:rsidR="0051523E" w:rsidRPr="007E2FD7">
        <w:rPr>
          <w:lang w:val="lv-LV"/>
        </w:rPr>
        <w:t>Tādējādi tiek</w:t>
      </w:r>
      <w:r w:rsidRPr="007E2FD7">
        <w:rPr>
          <w:lang w:val="lv-LV"/>
        </w:rPr>
        <w:t xml:space="preserve"> nodrošin</w:t>
      </w:r>
      <w:r w:rsidR="0051523E" w:rsidRPr="007E2FD7">
        <w:rPr>
          <w:lang w:val="lv-LV"/>
        </w:rPr>
        <w:t>āt</w:t>
      </w:r>
      <w:r w:rsidRPr="007E2FD7">
        <w:rPr>
          <w:lang w:val="lv-LV"/>
        </w:rPr>
        <w:t>a ātr</w:t>
      </w:r>
      <w:r w:rsidR="0051523E" w:rsidRPr="007E2FD7">
        <w:rPr>
          <w:lang w:val="lv-LV"/>
        </w:rPr>
        <w:t>a</w:t>
      </w:r>
      <w:r w:rsidRPr="007E2FD7">
        <w:rPr>
          <w:lang w:val="lv-LV"/>
        </w:rPr>
        <w:t xml:space="preserve"> transportēšan</w:t>
      </w:r>
      <w:r w:rsidR="0051523E" w:rsidRPr="007E2FD7">
        <w:rPr>
          <w:lang w:val="lv-LV"/>
        </w:rPr>
        <w:t>a</w:t>
      </w:r>
      <w:r w:rsidRPr="007E2FD7">
        <w:rPr>
          <w:lang w:val="lv-LV"/>
        </w:rPr>
        <w:t xml:space="preserve"> no </w:t>
      </w:r>
      <w:r w:rsidR="00236F15" w:rsidRPr="007E2FD7">
        <w:rPr>
          <w:lang w:val="lv-LV"/>
        </w:rPr>
        <w:t xml:space="preserve">vienas </w:t>
      </w:r>
      <w:r w:rsidRPr="007E2FD7">
        <w:rPr>
          <w:lang w:val="lv-LV"/>
        </w:rPr>
        <w:t xml:space="preserve">darba </w:t>
      </w:r>
      <w:r w:rsidR="00236F15" w:rsidRPr="007E2FD7">
        <w:rPr>
          <w:lang w:val="lv-LV"/>
        </w:rPr>
        <w:t xml:space="preserve">vietas </w:t>
      </w:r>
      <w:r w:rsidRPr="007E2FD7">
        <w:rPr>
          <w:lang w:val="lv-LV"/>
        </w:rPr>
        <w:t xml:space="preserve">uz </w:t>
      </w:r>
      <w:r w:rsidR="00236F15" w:rsidRPr="007E2FD7">
        <w:rPr>
          <w:lang w:val="lv-LV"/>
        </w:rPr>
        <w:t xml:space="preserve">citu </w:t>
      </w:r>
      <w:r w:rsidRPr="007E2FD7">
        <w:rPr>
          <w:lang w:val="lv-LV"/>
        </w:rPr>
        <w:t>un maksimāl</w:t>
      </w:r>
      <w:r w:rsidR="0051523E" w:rsidRPr="007E2FD7">
        <w:rPr>
          <w:lang w:val="lv-LV"/>
        </w:rPr>
        <w:t>a</w:t>
      </w:r>
      <w:r w:rsidRPr="007E2FD7">
        <w:rPr>
          <w:lang w:val="lv-LV"/>
        </w:rPr>
        <w:t xml:space="preserve"> mašīnas pieejamīb</w:t>
      </w:r>
      <w:r w:rsidR="0051523E" w:rsidRPr="007E2FD7">
        <w:rPr>
          <w:lang w:val="lv-LV"/>
        </w:rPr>
        <w:t>a</w:t>
      </w:r>
      <w:r w:rsidRPr="007E2FD7">
        <w:rPr>
          <w:lang w:val="lv-LV"/>
        </w:rPr>
        <w:t>. WPS 102i var precīzi kontrolēt, izmantojot stiegru skenēšanu, bezstiegru 3D lietojumprogrammas vai Wirtgen Autopilot 2.0</w:t>
      </w:r>
      <w:r w:rsidR="006B7DE7" w:rsidRPr="007E2FD7">
        <w:rPr>
          <w:lang w:val="lv-LV"/>
        </w:rPr>
        <w:t>.</w:t>
      </w:r>
    </w:p>
    <w:p w14:paraId="70F44FDB" w14:textId="39998718" w:rsidR="00C95AF1" w:rsidRPr="007E2FD7" w:rsidRDefault="00D13834" w:rsidP="00881E44">
      <w:pPr>
        <w:pStyle w:val="Teaserhead"/>
        <w:rPr>
          <w:lang w:val="lv-LV"/>
        </w:rPr>
      </w:pPr>
      <w:r w:rsidRPr="007E2FD7">
        <w:rPr>
          <w:lang w:val="lv-LV"/>
        </w:rPr>
        <w:t xml:space="preserve">Pasaules pirmizrāde SP 94i </w:t>
      </w:r>
      <w:r w:rsidR="0043050B" w:rsidRPr="007E2FD7">
        <w:rPr>
          <w:lang w:val="lv-LV"/>
        </w:rPr>
        <w:t>iebūvētam</w:t>
      </w:r>
      <w:r w:rsidRPr="007E2FD7">
        <w:rPr>
          <w:lang w:val="lv-LV"/>
        </w:rPr>
        <w:t xml:space="preserve"> bīdformas ieklājējam ar TeleMold</w:t>
      </w:r>
    </w:p>
    <w:p w14:paraId="10B6ECE7" w14:textId="48CC79ED" w:rsidR="00862A6B" w:rsidRPr="007E2FD7" w:rsidRDefault="00D90B51" w:rsidP="004B55EA">
      <w:pPr>
        <w:pStyle w:val="Standardabsatz"/>
        <w:rPr>
          <w:rFonts w:ascii="Times New Roman" w:hAnsi="Times New Roman"/>
          <w:sz w:val="24"/>
          <w:lang w:val="lv-LV"/>
        </w:rPr>
      </w:pPr>
      <w:r w:rsidRPr="007E2FD7">
        <w:rPr>
          <w:lang w:val="lv-LV"/>
        </w:rPr>
        <w:t xml:space="preserve">SP 94i ir pilnībā modulārs, 32 pēdu (10 metru) klases iebūvēts bīdformas ieklājējs, kas pārsteidz ar milzīgu pielietojumu dažādību, ko var izmantot plašu ceļu un lielceļu, lidostas piebrauktuvju, manevrēšanas ceļu un skrejceļu būvniecībā. Izstāde Lasvegasā būs pirmais pasākums, kurā četru sliežu ieklājēju varēs redzēt aprīkotu ar TeleMold. TeleMold ļauj ātri un elastīgi mainīt darba platumu, līdz pat trīs pēdām (1 m) katrā pusē, kā rezultātā </w:t>
      </w:r>
      <w:r w:rsidR="00972CA9" w:rsidRPr="007E2FD7">
        <w:rPr>
          <w:lang w:val="lv-LV"/>
        </w:rPr>
        <w:t>kopējo</w:t>
      </w:r>
      <w:r w:rsidR="00316B39" w:rsidRPr="007E2FD7">
        <w:rPr>
          <w:lang w:val="lv-LV"/>
        </w:rPr>
        <w:t xml:space="preserve"> platumu</w:t>
      </w:r>
      <w:r w:rsidRPr="007E2FD7">
        <w:rPr>
          <w:lang w:val="lv-LV"/>
        </w:rPr>
        <w:t xml:space="preserve"> palielinot par sešām pēdām (2 m). Īss pārkonfigurācijas laiks nozīmē, ka ieklāšanas uzņēmumi var cerēt uz augstu mašīnu pieejamību un izmantošanas līmeni. Papildus veidnes ātrās nomaiņas elementiem TeleMold ir aprīkots arī ar ātrās nomaiņas sistēmu dozēšanas vārtiem un vibratora stiprinājumiem. Tas nozīmē, ka brigādes var klāt un pārkonfigurēt darba platumu vienā un tajā pašā dienā. Sistēmu var uzstādīt </w:t>
      </w:r>
      <w:r w:rsidR="000B57F0" w:rsidRPr="007E2FD7">
        <w:rPr>
          <w:lang w:val="lv-LV"/>
        </w:rPr>
        <w:t xml:space="preserve">uz </w:t>
      </w:r>
      <w:r w:rsidRPr="007E2FD7">
        <w:rPr>
          <w:lang w:val="lv-LV"/>
        </w:rPr>
        <w:t>SP 64i, SP 94i un SP 124i bīdformas ieklājējiem</w:t>
      </w:r>
      <w:r w:rsidR="00112BA4" w:rsidRPr="007E2FD7">
        <w:rPr>
          <w:shd w:val="clear" w:color="auto" w:fill="FFFFFF"/>
          <w:lang w:val="lv-LV"/>
        </w:rPr>
        <w:t>.</w:t>
      </w:r>
    </w:p>
    <w:p w14:paraId="5C632562" w14:textId="77777777" w:rsidR="00892D54" w:rsidRPr="007E2FD7" w:rsidRDefault="00892D54">
      <w:pPr>
        <w:rPr>
          <w:rFonts w:eastAsiaTheme="minorHAnsi" w:cstheme="minorBidi"/>
          <w:b/>
          <w:sz w:val="22"/>
          <w:szCs w:val="24"/>
          <w:lang w:val="lv-LV"/>
        </w:rPr>
      </w:pPr>
      <w:r w:rsidRPr="007E2FD7">
        <w:rPr>
          <w:lang w:val="lv-LV"/>
        </w:rPr>
        <w:br w:type="page"/>
      </w:r>
    </w:p>
    <w:p w14:paraId="03C1B33F" w14:textId="2E35F96F" w:rsidR="00A46F1E" w:rsidRPr="007E2FD7" w:rsidRDefault="00973669" w:rsidP="00881E44">
      <w:pPr>
        <w:pStyle w:val="Teaserhead"/>
        <w:rPr>
          <w:lang w:val="lv-LV"/>
        </w:rPr>
      </w:pPr>
      <w:r w:rsidRPr="007E2FD7">
        <w:rPr>
          <w:lang w:val="lv-LV"/>
        </w:rPr>
        <w:lastRenderedPageBreak/>
        <w:t>SP 15i ofseta bīdformas ieklājējs ar jaun</w:t>
      </w:r>
      <w:r w:rsidR="002E724A" w:rsidRPr="007E2FD7">
        <w:rPr>
          <w:lang w:val="lv-LV"/>
        </w:rPr>
        <w:t>ā</w:t>
      </w:r>
      <w:r w:rsidRPr="007E2FD7">
        <w:rPr>
          <w:lang w:val="lv-LV"/>
        </w:rPr>
        <w:t>m, uz praksi orientēt</w:t>
      </w:r>
      <w:r w:rsidR="002E724A" w:rsidRPr="007E2FD7">
        <w:rPr>
          <w:lang w:val="lv-LV"/>
        </w:rPr>
        <w:t>ā</w:t>
      </w:r>
      <w:r w:rsidRPr="007E2FD7">
        <w:rPr>
          <w:lang w:val="lv-LV"/>
        </w:rPr>
        <w:t xml:space="preserve">m </w:t>
      </w:r>
      <w:r w:rsidR="002E724A" w:rsidRPr="007E2FD7">
        <w:rPr>
          <w:lang w:val="lv-LV"/>
        </w:rPr>
        <w:t>inovācijām</w:t>
      </w:r>
    </w:p>
    <w:p w14:paraId="3991F263" w14:textId="67DABD32" w:rsidR="00A12EA4" w:rsidRPr="007E2FD7" w:rsidRDefault="00E73D9D" w:rsidP="00862A6B">
      <w:pPr>
        <w:pStyle w:val="Standardabsatz"/>
        <w:rPr>
          <w:lang w:val="lv-LV"/>
        </w:rPr>
      </w:pPr>
      <w:r w:rsidRPr="007E2FD7">
        <w:rPr>
          <w:lang w:val="lv-LV"/>
        </w:rPr>
        <w:t>Arī SP 15i ar divām pilnīgi jaunām funkcijām tiek demonstrēts izstādē "Betona pasaule". Speciālists augstas kvalitātes ielieto profilu ieklāšanai ar ofseta metodi tagad piedāvā izvelkamu operatora platformas pagarinājumu. Tas ļauj operatoriem labāk pārskatīt ieklāšanas rezultātus, betona padeves sistēmu, pārneses piltuvi un veidnes blīvēšanas kameras iekšpusi. Jaunums ir arī “Curb Depressor Mold” (apmales preses veidne), kas aprīkota ar veidnē integrētu hidrauliski regulējamu ieliktni. To izmanto pazeminātu apmales profilu izbūvei, piemēram, piekļuvei piebraucamajam ceļam, kas ievērojami samazina nepieciešamību pēc manuālas pārstrādes</w:t>
      </w:r>
      <w:r w:rsidR="002D4F0A" w:rsidRPr="007E2FD7">
        <w:rPr>
          <w:lang w:val="lv-LV"/>
        </w:rPr>
        <w:t>.</w:t>
      </w:r>
    </w:p>
    <w:p w14:paraId="6D5F19EE" w14:textId="77777777" w:rsidR="00F75A3B" w:rsidRPr="007E2FD7" w:rsidRDefault="00F75A3B" w:rsidP="00E15EBE">
      <w:pPr>
        <w:pStyle w:val="Fotos"/>
        <w:rPr>
          <w:lang w:val="lv-LV"/>
        </w:rPr>
      </w:pPr>
    </w:p>
    <w:p w14:paraId="31412CCB" w14:textId="17227E27" w:rsidR="00E15EBE" w:rsidRPr="007E2FD7" w:rsidRDefault="00E73D9D" w:rsidP="00E15EBE">
      <w:pPr>
        <w:pStyle w:val="Fotos"/>
        <w:rPr>
          <w:lang w:val="lv-LV"/>
        </w:rPr>
      </w:pPr>
      <w:r w:rsidRPr="007E2FD7">
        <w:rPr>
          <w:lang w:val="lv-LV"/>
        </w:rPr>
        <w:t>Attēli</w:t>
      </w:r>
      <w:r w:rsidR="00E15EBE" w:rsidRPr="007E2FD7">
        <w:rPr>
          <w:lang w:val="lv-LV"/>
        </w:rPr>
        <w:t>:</w:t>
      </w:r>
    </w:p>
    <w:p w14:paraId="22FDCBD3" w14:textId="77777777" w:rsidR="00A41C30" w:rsidRPr="007E2FD7" w:rsidRDefault="00A41C30" w:rsidP="00E15EBE">
      <w:pPr>
        <w:pStyle w:val="Fotos"/>
        <w:rPr>
          <w:lang w:val="lv-LV"/>
        </w:rPr>
      </w:pPr>
    </w:p>
    <w:p w14:paraId="2C603F44" w14:textId="6C28AF21" w:rsidR="00E15EBE" w:rsidRPr="007E2FD7" w:rsidRDefault="00F72748" w:rsidP="00E15EBE">
      <w:pPr>
        <w:pStyle w:val="Fotos"/>
        <w:rPr>
          <w:lang w:val="lv-LV"/>
        </w:rPr>
      </w:pPr>
      <w:r w:rsidRPr="007E2FD7">
        <w:rPr>
          <w:b w:val="0"/>
          <w:noProof/>
          <w:lang w:val="lv-LV"/>
        </w:rPr>
        <w:drawing>
          <wp:inline distT="0" distB="0" distL="0" distR="0" wp14:anchorId="13327FDE" wp14:editId="1360334B">
            <wp:extent cx="2417955" cy="1790898"/>
            <wp:effectExtent l="0" t="0" r="1905" b="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17955" cy="1790898"/>
                    </a:xfrm>
                    <a:prstGeom prst="rect">
                      <a:avLst/>
                    </a:prstGeom>
                    <a:noFill/>
                    <a:ln>
                      <a:noFill/>
                    </a:ln>
                  </pic:spPr>
                </pic:pic>
              </a:graphicData>
            </a:graphic>
          </wp:inline>
        </w:drawing>
      </w:r>
    </w:p>
    <w:p w14:paraId="1784BE5C" w14:textId="247ADBBF" w:rsidR="006C0C87" w:rsidRPr="007E2FD7" w:rsidRDefault="00F72748" w:rsidP="006C0C87">
      <w:pPr>
        <w:pStyle w:val="BUbold"/>
        <w:rPr>
          <w:lang w:val="lv-LV"/>
        </w:rPr>
      </w:pPr>
      <w:r w:rsidRPr="007E2FD7">
        <w:rPr>
          <w:lang w:val="lv-LV"/>
        </w:rPr>
        <w:t>W_graphic_Betoneinbauzug_00009_HI</w:t>
      </w:r>
    </w:p>
    <w:p w14:paraId="1F8A7162" w14:textId="230820CB" w:rsidR="006C0C87" w:rsidRPr="007E2FD7" w:rsidRDefault="001431B0" w:rsidP="0079462A">
      <w:pPr>
        <w:pStyle w:val="BUnormal"/>
        <w:rPr>
          <w:lang w:val="lv-LV"/>
        </w:rPr>
      </w:pPr>
      <w:r w:rsidRPr="007E2FD7">
        <w:rPr>
          <w:lang w:val="lv-LV"/>
        </w:rPr>
        <w:t xml:space="preserve">Wirtgen betona ieklāšanas vilciens: parasti </w:t>
      </w:r>
      <w:r w:rsidR="008A3524" w:rsidRPr="007E2FD7">
        <w:rPr>
          <w:lang w:val="lv-LV"/>
        </w:rPr>
        <w:t>ieklājējs</w:t>
      </w:r>
      <w:r w:rsidRPr="007E2FD7">
        <w:rPr>
          <w:lang w:val="lv-LV"/>
        </w:rPr>
        <w:t xml:space="preserve">/izkliedētājs tiek izmantots kombinācijā ar bīdformas ieklājēju un tekstūras </w:t>
      </w:r>
      <w:r w:rsidR="005E5EE8" w:rsidRPr="007E2FD7">
        <w:rPr>
          <w:lang w:val="lv-LV"/>
        </w:rPr>
        <w:t>apstrādes</w:t>
      </w:r>
      <w:r w:rsidRPr="007E2FD7">
        <w:rPr>
          <w:lang w:val="lv-LV"/>
        </w:rPr>
        <w:t xml:space="preserve"> mašīnu, ieklājot uz iepriekš iestatītas tērauda armatūras.</w:t>
      </w:r>
      <w:r w:rsidR="00F72748" w:rsidRPr="007E2FD7">
        <w:rPr>
          <w:lang w:val="lv-LV"/>
        </w:rPr>
        <w:t xml:space="preserve"> </w:t>
      </w:r>
    </w:p>
    <w:p w14:paraId="35D0DB65" w14:textId="77777777" w:rsidR="007E2FD7" w:rsidRDefault="007E2FD7" w:rsidP="00F75A3B">
      <w:pPr>
        <w:pStyle w:val="Note"/>
        <w:rPr>
          <w:i w:val="0"/>
          <w:lang w:val="lv-LV"/>
        </w:rPr>
      </w:pPr>
    </w:p>
    <w:p w14:paraId="58BFEF44" w14:textId="4A76420D" w:rsidR="000849CD" w:rsidRPr="007E2FD7" w:rsidRDefault="007760E2" w:rsidP="00F75A3B">
      <w:pPr>
        <w:pStyle w:val="Note"/>
        <w:rPr>
          <w:b/>
          <w:iCs/>
          <w:sz w:val="22"/>
          <w:szCs w:val="24"/>
          <w:lang w:val="lv-LV"/>
        </w:rPr>
      </w:pPr>
      <w:r w:rsidRPr="007E2FD7">
        <w:rPr>
          <w:iCs/>
          <w:lang w:val="lv-LV"/>
        </w:rPr>
        <w:t>Lūdzu, ņemiet vērā: šeit redzamās fotogrāfijas ir paredzētas tikai priekšskatījumiem. Ja vēlaties tās publicēt citos medijos, lūdzu, lejupielādējiet augstākas izšķirtspējas (300 dpi) versijas no Wirtgen Group tīmekļa vietnēm</w:t>
      </w:r>
      <w:r w:rsidR="00E15EBE" w:rsidRPr="007E2FD7">
        <w:rPr>
          <w:iCs/>
          <w:lang w:val="lv-LV"/>
        </w:rPr>
        <w:t>.</w:t>
      </w:r>
    </w:p>
    <w:p w14:paraId="55931FB8" w14:textId="7378F226" w:rsidR="00E15EBE" w:rsidRPr="007E2FD7" w:rsidRDefault="007D25F1" w:rsidP="00E15EBE">
      <w:pPr>
        <w:pStyle w:val="Absatzberschrift"/>
        <w:rPr>
          <w:lang w:val="lv-LV"/>
        </w:rPr>
      </w:pPr>
      <w:r w:rsidRPr="007E2FD7">
        <w:rPr>
          <w:lang w:val="lv-LV"/>
        </w:rPr>
        <w:t>Lai iegūtu papildinformāciju, lūdzu, sazinieties ar mums</w:t>
      </w:r>
      <w:r w:rsidR="00E15EBE" w:rsidRPr="007E2FD7">
        <w:rPr>
          <w:lang w:val="lv-LV"/>
        </w:rPr>
        <w:t>:</w:t>
      </w:r>
    </w:p>
    <w:p w14:paraId="0834BAC7" w14:textId="77777777" w:rsidR="00E15EBE" w:rsidRPr="007E2FD7" w:rsidRDefault="00E15EBE" w:rsidP="00E15EBE">
      <w:pPr>
        <w:pStyle w:val="Absatzberschrift"/>
        <w:rPr>
          <w:lang w:val="lv-LV"/>
        </w:rPr>
      </w:pPr>
    </w:p>
    <w:p w14:paraId="69EE0B1B" w14:textId="77777777" w:rsidR="00E15EBE" w:rsidRPr="007E2FD7" w:rsidRDefault="00E15EBE" w:rsidP="00E15EBE">
      <w:pPr>
        <w:pStyle w:val="Absatzberschrift"/>
        <w:rPr>
          <w:b w:val="0"/>
          <w:bCs/>
          <w:szCs w:val="22"/>
          <w:lang w:val="lv-LV"/>
        </w:rPr>
      </w:pPr>
      <w:r w:rsidRPr="007E2FD7">
        <w:rPr>
          <w:b w:val="0"/>
          <w:lang w:val="lv-LV"/>
        </w:rPr>
        <w:t>WIRTGEN GROUP</w:t>
      </w:r>
    </w:p>
    <w:p w14:paraId="6C2CE818" w14:textId="34CEB9FD" w:rsidR="00E15EBE" w:rsidRPr="007E2FD7" w:rsidRDefault="007D25F1" w:rsidP="00E15EBE">
      <w:pPr>
        <w:pStyle w:val="Fuzeile1"/>
        <w:rPr>
          <w:iCs w:val="0"/>
          <w:lang w:val="lv-LV"/>
        </w:rPr>
      </w:pPr>
      <w:r w:rsidRPr="007E2FD7">
        <w:rPr>
          <w:iCs w:val="0"/>
          <w:lang w:val="lv-LV"/>
        </w:rPr>
        <w:t>Sabiedrisko attiecību departaments</w:t>
      </w:r>
    </w:p>
    <w:p w14:paraId="11D0C008" w14:textId="77777777" w:rsidR="00E15EBE" w:rsidRPr="007E2FD7" w:rsidRDefault="00E15EBE" w:rsidP="00E15EBE">
      <w:pPr>
        <w:pStyle w:val="Fuzeile1"/>
        <w:rPr>
          <w:iCs w:val="0"/>
          <w:lang w:val="lv-LV"/>
        </w:rPr>
      </w:pPr>
      <w:r w:rsidRPr="007E2FD7">
        <w:rPr>
          <w:iCs w:val="0"/>
          <w:lang w:val="lv-LV"/>
        </w:rPr>
        <w:t>Reinhard-Wirtgen-Strasse 2</w:t>
      </w:r>
    </w:p>
    <w:p w14:paraId="1063A82F" w14:textId="4634826B" w:rsidR="00E15EBE" w:rsidRPr="007E2FD7" w:rsidRDefault="00E15EBE" w:rsidP="00E15EBE">
      <w:pPr>
        <w:pStyle w:val="Fuzeile1"/>
        <w:rPr>
          <w:iCs w:val="0"/>
          <w:lang w:val="lv-LV"/>
        </w:rPr>
      </w:pPr>
      <w:r w:rsidRPr="007E2FD7">
        <w:rPr>
          <w:iCs w:val="0"/>
          <w:lang w:val="lv-LV"/>
        </w:rPr>
        <w:t xml:space="preserve">53578 </w:t>
      </w:r>
      <w:r w:rsidR="007D25F1" w:rsidRPr="007E2FD7">
        <w:rPr>
          <w:iCs w:val="0"/>
          <w:lang w:val="lv-LV"/>
        </w:rPr>
        <w:t>Vindhāgena</w:t>
      </w:r>
    </w:p>
    <w:p w14:paraId="5A37CC2B" w14:textId="6F41173A" w:rsidR="00E15EBE" w:rsidRPr="007E2FD7" w:rsidRDefault="007D25F1" w:rsidP="00E15EBE">
      <w:pPr>
        <w:pStyle w:val="Fuzeile1"/>
        <w:rPr>
          <w:iCs w:val="0"/>
          <w:lang w:val="lv-LV"/>
        </w:rPr>
      </w:pPr>
      <w:r w:rsidRPr="007E2FD7">
        <w:rPr>
          <w:iCs w:val="0"/>
          <w:lang w:val="lv-LV"/>
        </w:rPr>
        <w:t>Vācija</w:t>
      </w:r>
    </w:p>
    <w:p w14:paraId="29A07732" w14:textId="77777777" w:rsidR="00E15EBE" w:rsidRPr="007E2FD7" w:rsidRDefault="00E15EBE" w:rsidP="00E15EBE">
      <w:pPr>
        <w:pStyle w:val="Fuzeile1"/>
        <w:rPr>
          <w:iCs w:val="0"/>
          <w:lang w:val="lv-LV"/>
        </w:rPr>
      </w:pPr>
    </w:p>
    <w:p w14:paraId="0C099062" w14:textId="04A98B73" w:rsidR="00E15EBE" w:rsidRPr="007E2FD7" w:rsidRDefault="007D25F1" w:rsidP="00E15EBE">
      <w:pPr>
        <w:pStyle w:val="Fuzeile1"/>
        <w:rPr>
          <w:rFonts w:ascii="Times New Roman" w:hAnsi="Times New Roman" w:cs="Times New Roman"/>
          <w:iCs w:val="0"/>
          <w:color w:val="FF0000"/>
          <w:lang w:val="lv-LV"/>
        </w:rPr>
      </w:pPr>
      <w:r w:rsidRPr="007E2FD7">
        <w:rPr>
          <w:iCs w:val="0"/>
          <w:lang w:val="lv-LV"/>
        </w:rPr>
        <w:t>Tālrunis</w:t>
      </w:r>
      <w:r w:rsidR="00E15EBE" w:rsidRPr="007E2FD7">
        <w:rPr>
          <w:iCs w:val="0"/>
          <w:lang w:val="lv-LV"/>
        </w:rPr>
        <w:t xml:space="preserve">: +49-2645-131-1966 </w:t>
      </w:r>
    </w:p>
    <w:p w14:paraId="65F4C38F" w14:textId="1EE09772" w:rsidR="00E15EBE" w:rsidRPr="007E2FD7" w:rsidRDefault="00E15EBE" w:rsidP="00E15EBE">
      <w:pPr>
        <w:pStyle w:val="Fuzeile1"/>
        <w:rPr>
          <w:iCs w:val="0"/>
          <w:lang w:val="lv-LV"/>
        </w:rPr>
      </w:pPr>
      <w:r w:rsidRPr="007E2FD7">
        <w:rPr>
          <w:iCs w:val="0"/>
          <w:lang w:val="lv-LV"/>
        </w:rPr>
        <w:t>Fa</w:t>
      </w:r>
      <w:r w:rsidR="007D25F1" w:rsidRPr="007E2FD7">
        <w:rPr>
          <w:iCs w:val="0"/>
          <w:lang w:val="lv-LV"/>
        </w:rPr>
        <w:t>kss</w:t>
      </w:r>
      <w:r w:rsidRPr="007E2FD7">
        <w:rPr>
          <w:iCs w:val="0"/>
          <w:lang w:val="lv-LV"/>
        </w:rPr>
        <w:t>: +49-2645-131-499</w:t>
      </w:r>
    </w:p>
    <w:p w14:paraId="79FF3B7C" w14:textId="2AD0A1D1" w:rsidR="00E15EBE" w:rsidRPr="007E2FD7" w:rsidRDefault="00E15EBE" w:rsidP="00E15EBE">
      <w:pPr>
        <w:pStyle w:val="Fuzeile1"/>
        <w:rPr>
          <w:iCs w:val="0"/>
          <w:lang w:val="lv-LV"/>
        </w:rPr>
      </w:pPr>
      <w:r w:rsidRPr="007E2FD7">
        <w:rPr>
          <w:iCs w:val="0"/>
          <w:lang w:val="lv-LV"/>
        </w:rPr>
        <w:t>E-</w:t>
      </w:r>
      <w:r w:rsidR="007D25F1" w:rsidRPr="007E2FD7">
        <w:rPr>
          <w:iCs w:val="0"/>
          <w:lang w:val="lv-LV"/>
        </w:rPr>
        <w:t>pasts</w:t>
      </w:r>
      <w:r w:rsidRPr="007E2FD7">
        <w:rPr>
          <w:iCs w:val="0"/>
          <w:lang w:val="lv-LV"/>
        </w:rPr>
        <w:t>: PR@wirtgen-group.com</w:t>
      </w:r>
      <w:r w:rsidRPr="007E2FD7">
        <w:rPr>
          <w:iCs w:val="0"/>
          <w:vanish/>
          <w:lang w:val="lv-LV"/>
        </w:rPr>
        <w:t>PR@wirtgen-group.com</w:t>
      </w:r>
    </w:p>
    <w:p w14:paraId="4F99EB86" w14:textId="77777777" w:rsidR="00E15EBE" w:rsidRPr="007E2FD7" w:rsidRDefault="00E15EBE" w:rsidP="00E15EBE">
      <w:pPr>
        <w:pStyle w:val="Fuzeile1"/>
        <w:rPr>
          <w:iCs w:val="0"/>
          <w:vanish/>
          <w:lang w:val="lv-LV"/>
        </w:rPr>
      </w:pPr>
    </w:p>
    <w:p w14:paraId="3D604A55" w14:textId="53BC3A5B" w:rsidR="00F048D4" w:rsidRPr="007E2FD7" w:rsidRDefault="00E15EBE" w:rsidP="00F74540">
      <w:pPr>
        <w:pStyle w:val="Fuzeile1"/>
        <w:rPr>
          <w:iCs w:val="0"/>
          <w:lang w:val="lv-LV"/>
        </w:rPr>
      </w:pPr>
      <w:r w:rsidRPr="007E2FD7">
        <w:rPr>
          <w:iCs w:val="0"/>
          <w:lang w:val="lv-LV"/>
        </w:rPr>
        <w:t>www.wirtgen-group.com</w:t>
      </w:r>
    </w:p>
    <w:sectPr w:rsidR="00F048D4" w:rsidRPr="007E2FD7"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77A3B" w14:textId="77777777" w:rsidR="00E83628" w:rsidRDefault="00E83628" w:rsidP="00E55534">
      <w:r>
        <w:separator/>
      </w:r>
    </w:p>
  </w:endnote>
  <w:endnote w:type="continuationSeparator" w:id="0">
    <w:p w14:paraId="4FCD9BD8" w14:textId="77777777" w:rsidR="00E83628" w:rsidRDefault="00E8362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AEC84" w14:textId="77777777" w:rsidR="00F75A3B" w:rsidRDefault="00F75A3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F75A3B">
            <w:rPr>
              <w:rStyle w:val="Hervorhebung"/>
              <w:lang w:val="de-DE"/>
            </w:rPr>
            <w:t>WIRTGEN GmbH</w:t>
          </w:r>
          <w:r w:rsidRPr="00F75A3B">
            <w:rPr>
              <w:lang w:val="de-DE"/>
            </w:rPr>
            <w:t xml:space="preserve"> · Reinhard-Wirtgen-Str. </w:t>
          </w:r>
          <w:r>
            <w:t xml:space="preserve">2 · 53578 </w:t>
          </w:r>
          <w:proofErr w:type="spellStart"/>
          <w:r>
            <w:t>Windhagen</w:t>
          </w:r>
          <w:proofErr w:type="spellEnd"/>
          <w:r>
            <w:t>, Germany · P: +49-2645-131-0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3625C" w14:textId="77777777" w:rsidR="00E83628" w:rsidRDefault="00E83628" w:rsidP="00E55534">
      <w:r>
        <w:separator/>
      </w:r>
    </w:p>
  </w:footnote>
  <w:footnote w:type="continuationSeparator" w:id="0">
    <w:p w14:paraId="46A35D63" w14:textId="77777777" w:rsidR="00E83628" w:rsidRDefault="00E8362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1C553" w14:textId="38F043F4" w:rsidR="00F75A3B" w:rsidRDefault="00F75A3B">
    <w:pPr>
      <w:pStyle w:val="Kopfzeile"/>
    </w:pPr>
    <w:r>
      <w:rPr>
        <w:noProof/>
      </w:rPr>
      <mc:AlternateContent>
        <mc:Choice Requires="wps">
          <w:drawing>
            <wp:anchor distT="0" distB="0" distL="0" distR="0" simplePos="0" relativeHeight="251662336" behindDoc="0" locked="0" layoutInCell="1" allowOverlap="1" wp14:anchorId="746BC107" wp14:editId="06E11478">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739C8" w14:textId="5440B50D" w:rsidR="00F75A3B" w:rsidRPr="00F75A3B" w:rsidRDefault="00F75A3B">
                          <w:pPr>
                            <w:rPr>
                              <w:rFonts w:ascii="Calibri" w:eastAsia="Calibri" w:hAnsi="Calibri" w:cs="Calibri"/>
                              <w:color w:val="FF0000"/>
                              <w:sz w:val="20"/>
                              <w:szCs w:val="20"/>
                            </w:rPr>
                          </w:pPr>
                          <w:r w:rsidRPr="00F75A3B">
                            <w:rPr>
                              <w:rFonts w:ascii="Calibri" w:eastAsia="Calibri" w:hAnsi="Calibri" w:cs="Calibri"/>
                              <w:color w:val="FF0000"/>
                              <w:sz w:val="20"/>
                              <w:szCs w:val="20"/>
                            </w:rPr>
                            <w:t>Public</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746BC107" id="_x0000_t202" coordsize="21600,21600" o:spt="202" path="m,l,21600r21600,l21600,xe">
              <v:stroke joinstyle="miter"/>
              <v:path gradientshapeok="t" o:connecttype="rect"/>
            </v:shapetype>
            <v:shape id="Textfeld 7"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gAXBQIAABQ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" filled="f" stroked="f">
              <v:textbox style="mso-fit-shape-to-text:t" inset="0,0,5pt,0">
                <w:txbxContent>
                  <w:p w14:paraId="740739C8" w14:textId="5440B50D" w:rsidR="00F75A3B" w:rsidRPr="00F75A3B" w:rsidRDefault="00F75A3B">
                    <w:pPr>
                      <w:rPr>
                        <w:rFonts w:ascii="Calibri" w:eastAsia="Calibri" w:hAnsi="Calibri" w:cs="Calibri"/>
                        <w:color w:val="FF0000"/>
                        <w:sz w:val="20"/>
                        <w:szCs w:val="20"/>
                      </w:rPr>
                    </w:pPr>
                    <w:r w:rsidRPr="00F75A3B">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0CB954D" w:rsidR="00533132" w:rsidRPr="00533132" w:rsidRDefault="00F75A3B" w:rsidP="00533132">
    <w:pPr>
      <w:pStyle w:val="Kopfzeile"/>
    </w:pPr>
    <w:r>
      <w:rPr>
        <w:noProof/>
      </w:rPr>
      <mc:AlternateContent>
        <mc:Choice Requires="wps">
          <w:drawing>
            <wp:anchor distT="0" distB="0" distL="0" distR="0" simplePos="0" relativeHeight="251663360" behindDoc="0" locked="0" layoutInCell="1" allowOverlap="1" wp14:anchorId="1D2B6C8A" wp14:editId="635FF639">
              <wp:simplePos x="752475" y="44767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5D0E1D" w14:textId="30F35736" w:rsidR="00F75A3B" w:rsidRPr="00F75A3B" w:rsidRDefault="00F75A3B">
                          <w:pPr>
                            <w:rPr>
                              <w:rFonts w:ascii="Calibri" w:eastAsia="Calibri" w:hAnsi="Calibri" w:cs="Calibri"/>
                              <w:color w:val="FF0000"/>
                              <w:sz w:val="20"/>
                              <w:szCs w:val="20"/>
                            </w:rPr>
                          </w:pPr>
                          <w:r w:rsidRPr="00F75A3B">
                            <w:rPr>
                              <w:rFonts w:ascii="Calibri" w:eastAsia="Calibri" w:hAnsi="Calibri" w:cs="Calibri"/>
                              <w:color w:val="FF0000"/>
                              <w:sz w:val="20"/>
                              <w:szCs w:val="20"/>
                            </w:rPr>
                            <w:t>Public</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1D2B6C8A" id="_x0000_t202" coordsize="21600,21600" o:spt="202" path="m,l,21600r21600,l21600,xe">
              <v:stroke joinstyle="miter"/>
              <v:path gradientshapeok="t" o:connecttype="rect"/>
            </v:shapetype>
            <v:shape id="Textfeld 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L7aCAIAABs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" filled="f" stroked="f">
              <v:textbox style="mso-fit-shape-to-text:t" inset="0,0,5pt,0">
                <w:txbxContent>
                  <w:p w14:paraId="745D0E1D" w14:textId="30F35736" w:rsidR="00F75A3B" w:rsidRPr="00F75A3B" w:rsidRDefault="00F75A3B">
                    <w:pPr>
                      <w:rPr>
                        <w:rFonts w:ascii="Calibri" w:eastAsia="Calibri" w:hAnsi="Calibri" w:cs="Calibri"/>
                        <w:color w:val="FF0000"/>
                        <w:sz w:val="20"/>
                        <w:szCs w:val="20"/>
                      </w:rPr>
                    </w:pPr>
                    <w:r w:rsidRPr="00F75A3B">
                      <w:rPr>
                        <w:rFonts w:ascii="Calibri" w:eastAsia="Calibri" w:hAnsi="Calibri" w:cs="Calibri"/>
                        <w:color w:val="FF0000"/>
                        <w:sz w:val="20"/>
                        <w:szCs w:val="20"/>
                      </w:rPr>
                      <w:t>Public</w:t>
                    </w:r>
                  </w:p>
                </w:txbxContent>
              </v:textbox>
              <w10:wrap type="square" anchorx="margin"/>
            </v:shape>
          </w:pict>
        </mc:Fallback>
      </mc:AlternateContent>
    </w:r>
    <w:r w:rsidR="00BD5391">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69151D5" w:rsidR="00533132" w:rsidRDefault="00F75A3B">
    <w:pPr>
      <w:pStyle w:val="Kopfzeile"/>
    </w:pPr>
    <w:r>
      <w:rPr>
        <w:noProof/>
      </w:rPr>
      <mc:AlternateContent>
        <mc:Choice Requires="wps">
          <w:drawing>
            <wp:anchor distT="0" distB="0" distL="0" distR="0" simplePos="0" relativeHeight="251661312" behindDoc="0" locked="0" layoutInCell="1" allowOverlap="1" wp14:anchorId="0FFCFBD3" wp14:editId="3AD94E45">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F178390" w14:textId="641EF065" w:rsidR="00F75A3B" w:rsidRPr="00F75A3B" w:rsidRDefault="00F75A3B">
                          <w:pPr>
                            <w:rPr>
                              <w:rFonts w:ascii="Calibri" w:eastAsia="Calibri" w:hAnsi="Calibri" w:cs="Calibri"/>
                              <w:color w:val="FF0000"/>
                              <w:sz w:val="20"/>
                              <w:szCs w:val="20"/>
                            </w:rPr>
                          </w:pPr>
                          <w:r w:rsidRPr="00F75A3B">
                            <w:rPr>
                              <w:rFonts w:ascii="Calibri" w:eastAsia="Calibri" w:hAnsi="Calibri" w:cs="Calibri"/>
                              <w:color w:val="FF0000"/>
                              <w:sz w:val="20"/>
                              <w:szCs w:val="20"/>
                            </w:rPr>
                            <w:t>Public</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0FFCFBD3"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" filled="f" stroked="f">
              <v:textbox style="mso-fit-shape-to-text:t" inset="0,0,5pt,0">
                <w:txbxContent>
                  <w:p w14:paraId="1F178390" w14:textId="641EF065" w:rsidR="00F75A3B" w:rsidRPr="00F75A3B" w:rsidRDefault="00F75A3B">
                    <w:pPr>
                      <w:rPr>
                        <w:rFonts w:ascii="Calibri" w:eastAsia="Calibri" w:hAnsi="Calibri" w:cs="Calibri"/>
                        <w:color w:val="FF0000"/>
                        <w:sz w:val="20"/>
                        <w:szCs w:val="20"/>
                      </w:rPr>
                    </w:pPr>
                    <w:r w:rsidRPr="00F75A3B">
                      <w:rPr>
                        <w:rFonts w:ascii="Calibri" w:eastAsia="Calibri" w:hAnsi="Calibri" w:cs="Calibri"/>
                        <w:color w:val="FF0000"/>
                        <w:sz w:val="20"/>
                        <w:szCs w:val="20"/>
                      </w:rPr>
                      <w:t>Public</w:t>
                    </w:r>
                  </w:p>
                </w:txbxContent>
              </v:textbox>
              <w10:wrap type="square" anchorx="margin"/>
            </v:shape>
          </w:pict>
        </mc:Fallback>
      </mc:AlternateContent>
    </w:r>
    <w:r w:rsidR="00BD5391">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9" type="#_x0000_t75" style="width:1497.75pt;height:1497.75pt" o:bullet="t">
        <v:imagedata r:id="rId1" o:title="AZ_04a"/>
      </v:shape>
    </w:pict>
  </w:numPicBullet>
  <w:numPicBullet w:numPicBulletId="1">
    <w:pict>
      <v:shape id="_x0000_i111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5126"/>
    <w:rsid w:val="00042106"/>
    <w:rsid w:val="0005285B"/>
    <w:rsid w:val="00055529"/>
    <w:rsid w:val="00062C3A"/>
    <w:rsid w:val="00066D09"/>
    <w:rsid w:val="000849CD"/>
    <w:rsid w:val="00086EF1"/>
    <w:rsid w:val="00093546"/>
    <w:rsid w:val="0009665C"/>
    <w:rsid w:val="000A0479"/>
    <w:rsid w:val="000A36D9"/>
    <w:rsid w:val="000A4C7D"/>
    <w:rsid w:val="000B57F0"/>
    <w:rsid w:val="000B582B"/>
    <w:rsid w:val="000D15C3"/>
    <w:rsid w:val="000D350F"/>
    <w:rsid w:val="000E1BFD"/>
    <w:rsid w:val="000E24F8"/>
    <w:rsid w:val="000E5738"/>
    <w:rsid w:val="000F4EED"/>
    <w:rsid w:val="00103205"/>
    <w:rsid w:val="00112BA4"/>
    <w:rsid w:val="0011795C"/>
    <w:rsid w:val="0012026F"/>
    <w:rsid w:val="0012047F"/>
    <w:rsid w:val="001242A0"/>
    <w:rsid w:val="00130601"/>
    <w:rsid w:val="00132055"/>
    <w:rsid w:val="001431B0"/>
    <w:rsid w:val="00146C3D"/>
    <w:rsid w:val="00153B47"/>
    <w:rsid w:val="00160C61"/>
    <w:rsid w:val="001613A6"/>
    <w:rsid w:val="001614F0"/>
    <w:rsid w:val="001616F4"/>
    <w:rsid w:val="0018021A"/>
    <w:rsid w:val="0018168B"/>
    <w:rsid w:val="00194FB1"/>
    <w:rsid w:val="001A2F63"/>
    <w:rsid w:val="001B16BB"/>
    <w:rsid w:val="001B34EE"/>
    <w:rsid w:val="001C1A3E"/>
    <w:rsid w:val="001C6CA9"/>
    <w:rsid w:val="00200355"/>
    <w:rsid w:val="0020610B"/>
    <w:rsid w:val="0021351D"/>
    <w:rsid w:val="002354F0"/>
    <w:rsid w:val="00236F15"/>
    <w:rsid w:val="00253A2E"/>
    <w:rsid w:val="002603EC"/>
    <w:rsid w:val="0026575C"/>
    <w:rsid w:val="00277189"/>
    <w:rsid w:val="00282AFC"/>
    <w:rsid w:val="002834F2"/>
    <w:rsid w:val="00286C15"/>
    <w:rsid w:val="0029634D"/>
    <w:rsid w:val="002A5AA5"/>
    <w:rsid w:val="002B27E2"/>
    <w:rsid w:val="002C1B26"/>
    <w:rsid w:val="002C7542"/>
    <w:rsid w:val="002D065C"/>
    <w:rsid w:val="002D0780"/>
    <w:rsid w:val="002D2EE5"/>
    <w:rsid w:val="002D4F0A"/>
    <w:rsid w:val="002D63E6"/>
    <w:rsid w:val="002E724A"/>
    <w:rsid w:val="002E765F"/>
    <w:rsid w:val="002E7E4E"/>
    <w:rsid w:val="002F108B"/>
    <w:rsid w:val="002F3914"/>
    <w:rsid w:val="002F5818"/>
    <w:rsid w:val="002F70FD"/>
    <w:rsid w:val="003030DD"/>
    <w:rsid w:val="0030316D"/>
    <w:rsid w:val="003131ED"/>
    <w:rsid w:val="00316B39"/>
    <w:rsid w:val="003179D0"/>
    <w:rsid w:val="00321DA7"/>
    <w:rsid w:val="0032774C"/>
    <w:rsid w:val="00332D28"/>
    <w:rsid w:val="0034191A"/>
    <w:rsid w:val="0034306D"/>
    <w:rsid w:val="003431D0"/>
    <w:rsid w:val="00343CC7"/>
    <w:rsid w:val="0036561D"/>
    <w:rsid w:val="003665BE"/>
    <w:rsid w:val="00384A08"/>
    <w:rsid w:val="00387E6F"/>
    <w:rsid w:val="00392541"/>
    <w:rsid w:val="00395EAB"/>
    <w:rsid w:val="003967E5"/>
    <w:rsid w:val="003A753A"/>
    <w:rsid w:val="003B3803"/>
    <w:rsid w:val="003C2A71"/>
    <w:rsid w:val="003C7032"/>
    <w:rsid w:val="003E07FA"/>
    <w:rsid w:val="003E1CB6"/>
    <w:rsid w:val="003E3CF6"/>
    <w:rsid w:val="003E759F"/>
    <w:rsid w:val="003E7853"/>
    <w:rsid w:val="003E7E3B"/>
    <w:rsid w:val="003F05A8"/>
    <w:rsid w:val="003F57AB"/>
    <w:rsid w:val="003F7D1E"/>
    <w:rsid w:val="00400FD9"/>
    <w:rsid w:val="004016F7"/>
    <w:rsid w:val="0040297D"/>
    <w:rsid w:val="00403373"/>
    <w:rsid w:val="00406C81"/>
    <w:rsid w:val="00412545"/>
    <w:rsid w:val="0041475A"/>
    <w:rsid w:val="00417237"/>
    <w:rsid w:val="0043050B"/>
    <w:rsid w:val="00430BB0"/>
    <w:rsid w:val="00467F3C"/>
    <w:rsid w:val="0047498D"/>
    <w:rsid w:val="00476100"/>
    <w:rsid w:val="00487BFC"/>
    <w:rsid w:val="004B55EA"/>
    <w:rsid w:val="004C1967"/>
    <w:rsid w:val="004D23D0"/>
    <w:rsid w:val="004D2BE0"/>
    <w:rsid w:val="004E59DD"/>
    <w:rsid w:val="004E6EF5"/>
    <w:rsid w:val="005001DF"/>
    <w:rsid w:val="00506409"/>
    <w:rsid w:val="0051523E"/>
    <w:rsid w:val="00530E32"/>
    <w:rsid w:val="00533132"/>
    <w:rsid w:val="00537210"/>
    <w:rsid w:val="005649F4"/>
    <w:rsid w:val="005710C8"/>
    <w:rsid w:val="005711A3"/>
    <w:rsid w:val="00571A5C"/>
    <w:rsid w:val="00571CA9"/>
    <w:rsid w:val="00573B2B"/>
    <w:rsid w:val="00576E80"/>
    <w:rsid w:val="005776E9"/>
    <w:rsid w:val="00587AD9"/>
    <w:rsid w:val="005909A8"/>
    <w:rsid w:val="005A4F04"/>
    <w:rsid w:val="005B5793"/>
    <w:rsid w:val="005C6B30"/>
    <w:rsid w:val="005C71EC"/>
    <w:rsid w:val="005E2349"/>
    <w:rsid w:val="005E5EE8"/>
    <w:rsid w:val="005E764C"/>
    <w:rsid w:val="005E7F7D"/>
    <w:rsid w:val="00602094"/>
    <w:rsid w:val="006063D4"/>
    <w:rsid w:val="00623910"/>
    <w:rsid w:val="00623B37"/>
    <w:rsid w:val="006330A2"/>
    <w:rsid w:val="00642EB6"/>
    <w:rsid w:val="006433E2"/>
    <w:rsid w:val="00651E5D"/>
    <w:rsid w:val="00654E06"/>
    <w:rsid w:val="00674135"/>
    <w:rsid w:val="00677F11"/>
    <w:rsid w:val="00682B1A"/>
    <w:rsid w:val="00690D7C"/>
    <w:rsid w:val="00690DFE"/>
    <w:rsid w:val="006B3EEC"/>
    <w:rsid w:val="006B7DE7"/>
    <w:rsid w:val="006C0C87"/>
    <w:rsid w:val="006C0F10"/>
    <w:rsid w:val="006D7EAC"/>
    <w:rsid w:val="006E0104"/>
    <w:rsid w:val="006F0D27"/>
    <w:rsid w:val="006F7602"/>
    <w:rsid w:val="00701521"/>
    <w:rsid w:val="00722A17"/>
    <w:rsid w:val="00723F4F"/>
    <w:rsid w:val="00733423"/>
    <w:rsid w:val="00754B80"/>
    <w:rsid w:val="00755AE0"/>
    <w:rsid w:val="0075761B"/>
    <w:rsid w:val="00757B83"/>
    <w:rsid w:val="00774358"/>
    <w:rsid w:val="007760E2"/>
    <w:rsid w:val="00791A69"/>
    <w:rsid w:val="0079462A"/>
    <w:rsid w:val="00794830"/>
    <w:rsid w:val="00797CAA"/>
    <w:rsid w:val="007A23AE"/>
    <w:rsid w:val="007A2B6F"/>
    <w:rsid w:val="007A6BD2"/>
    <w:rsid w:val="007C2658"/>
    <w:rsid w:val="007D25F1"/>
    <w:rsid w:val="007D59A2"/>
    <w:rsid w:val="007D7FED"/>
    <w:rsid w:val="007E20D0"/>
    <w:rsid w:val="007E2FD7"/>
    <w:rsid w:val="007E3DAB"/>
    <w:rsid w:val="008053B3"/>
    <w:rsid w:val="00820315"/>
    <w:rsid w:val="00823073"/>
    <w:rsid w:val="0082316D"/>
    <w:rsid w:val="00832921"/>
    <w:rsid w:val="00834472"/>
    <w:rsid w:val="00836A5D"/>
    <w:rsid w:val="008423B1"/>
    <w:rsid w:val="008427F2"/>
    <w:rsid w:val="00843B45"/>
    <w:rsid w:val="0084571C"/>
    <w:rsid w:val="00862A6B"/>
    <w:rsid w:val="00863129"/>
    <w:rsid w:val="00866830"/>
    <w:rsid w:val="00870ACE"/>
    <w:rsid w:val="00873125"/>
    <w:rsid w:val="008755E5"/>
    <w:rsid w:val="00881568"/>
    <w:rsid w:val="00881E44"/>
    <w:rsid w:val="00892D54"/>
    <w:rsid w:val="00892F6F"/>
    <w:rsid w:val="00894DC6"/>
    <w:rsid w:val="00896F7E"/>
    <w:rsid w:val="008A3524"/>
    <w:rsid w:val="008B619A"/>
    <w:rsid w:val="008C2A29"/>
    <w:rsid w:val="008C2DB2"/>
    <w:rsid w:val="008D770E"/>
    <w:rsid w:val="0090337E"/>
    <w:rsid w:val="009049D8"/>
    <w:rsid w:val="00910609"/>
    <w:rsid w:val="00913511"/>
    <w:rsid w:val="00915841"/>
    <w:rsid w:val="009328FA"/>
    <w:rsid w:val="00936A78"/>
    <w:rsid w:val="009375E1"/>
    <w:rsid w:val="00952853"/>
    <w:rsid w:val="009646E4"/>
    <w:rsid w:val="00972CA9"/>
    <w:rsid w:val="00973669"/>
    <w:rsid w:val="00977EC3"/>
    <w:rsid w:val="0098631D"/>
    <w:rsid w:val="009B17A9"/>
    <w:rsid w:val="009B211F"/>
    <w:rsid w:val="009B7C05"/>
    <w:rsid w:val="009C2378"/>
    <w:rsid w:val="009C5A77"/>
    <w:rsid w:val="009C5D99"/>
    <w:rsid w:val="009D016F"/>
    <w:rsid w:val="009E251D"/>
    <w:rsid w:val="009E5E67"/>
    <w:rsid w:val="009F10A8"/>
    <w:rsid w:val="009F715C"/>
    <w:rsid w:val="00A02F49"/>
    <w:rsid w:val="00A12EA4"/>
    <w:rsid w:val="00A171F4"/>
    <w:rsid w:val="00A1772D"/>
    <w:rsid w:val="00A177B2"/>
    <w:rsid w:val="00A24EFC"/>
    <w:rsid w:val="00A27829"/>
    <w:rsid w:val="00A41C30"/>
    <w:rsid w:val="00A46F1E"/>
    <w:rsid w:val="00A506A6"/>
    <w:rsid w:val="00A60B50"/>
    <w:rsid w:val="00A62E8D"/>
    <w:rsid w:val="00A66B3F"/>
    <w:rsid w:val="00A67C3D"/>
    <w:rsid w:val="00A82395"/>
    <w:rsid w:val="00A977CE"/>
    <w:rsid w:val="00AA0DF7"/>
    <w:rsid w:val="00AB52F9"/>
    <w:rsid w:val="00AD131F"/>
    <w:rsid w:val="00AD159A"/>
    <w:rsid w:val="00AD32D5"/>
    <w:rsid w:val="00AD70E4"/>
    <w:rsid w:val="00AF3B3A"/>
    <w:rsid w:val="00AF4E8E"/>
    <w:rsid w:val="00AF6569"/>
    <w:rsid w:val="00B04F74"/>
    <w:rsid w:val="00B06265"/>
    <w:rsid w:val="00B43F2B"/>
    <w:rsid w:val="00B5232A"/>
    <w:rsid w:val="00B60ED1"/>
    <w:rsid w:val="00B62CF5"/>
    <w:rsid w:val="00B663E4"/>
    <w:rsid w:val="00B71900"/>
    <w:rsid w:val="00B85705"/>
    <w:rsid w:val="00B874DC"/>
    <w:rsid w:val="00B90F78"/>
    <w:rsid w:val="00BA15B3"/>
    <w:rsid w:val="00BA7ED8"/>
    <w:rsid w:val="00BD1058"/>
    <w:rsid w:val="00BD25D1"/>
    <w:rsid w:val="00BD5391"/>
    <w:rsid w:val="00BD764C"/>
    <w:rsid w:val="00BE40AF"/>
    <w:rsid w:val="00BF1352"/>
    <w:rsid w:val="00BF56B2"/>
    <w:rsid w:val="00BF5B78"/>
    <w:rsid w:val="00C055AB"/>
    <w:rsid w:val="00C11F95"/>
    <w:rsid w:val="00C136DF"/>
    <w:rsid w:val="00C17501"/>
    <w:rsid w:val="00C35211"/>
    <w:rsid w:val="00C40627"/>
    <w:rsid w:val="00C43EAF"/>
    <w:rsid w:val="00C457C3"/>
    <w:rsid w:val="00C644CA"/>
    <w:rsid w:val="00C658FC"/>
    <w:rsid w:val="00C73005"/>
    <w:rsid w:val="00C7713F"/>
    <w:rsid w:val="00C84264"/>
    <w:rsid w:val="00C85E18"/>
    <w:rsid w:val="00C95AF1"/>
    <w:rsid w:val="00C96E9F"/>
    <w:rsid w:val="00CA4A09"/>
    <w:rsid w:val="00CB5B91"/>
    <w:rsid w:val="00CC5A63"/>
    <w:rsid w:val="00CC787C"/>
    <w:rsid w:val="00CD75CF"/>
    <w:rsid w:val="00CF36C9"/>
    <w:rsid w:val="00D00EC4"/>
    <w:rsid w:val="00D13834"/>
    <w:rsid w:val="00D166AC"/>
    <w:rsid w:val="00D36BA2"/>
    <w:rsid w:val="00D37CF4"/>
    <w:rsid w:val="00D4487C"/>
    <w:rsid w:val="00D636C5"/>
    <w:rsid w:val="00D63D33"/>
    <w:rsid w:val="00D73352"/>
    <w:rsid w:val="00D86C98"/>
    <w:rsid w:val="00D90B51"/>
    <w:rsid w:val="00D915F8"/>
    <w:rsid w:val="00D935C3"/>
    <w:rsid w:val="00DA0266"/>
    <w:rsid w:val="00DA477E"/>
    <w:rsid w:val="00DB238E"/>
    <w:rsid w:val="00DB4BB0"/>
    <w:rsid w:val="00DC0879"/>
    <w:rsid w:val="00DD0A2E"/>
    <w:rsid w:val="00DE461D"/>
    <w:rsid w:val="00E04039"/>
    <w:rsid w:val="00E068C2"/>
    <w:rsid w:val="00E14608"/>
    <w:rsid w:val="00E15EBE"/>
    <w:rsid w:val="00E21E67"/>
    <w:rsid w:val="00E30EBF"/>
    <w:rsid w:val="00E316C0"/>
    <w:rsid w:val="00E31E03"/>
    <w:rsid w:val="00E51170"/>
    <w:rsid w:val="00E52D70"/>
    <w:rsid w:val="00E55534"/>
    <w:rsid w:val="00E70B50"/>
    <w:rsid w:val="00E7116D"/>
    <w:rsid w:val="00E72429"/>
    <w:rsid w:val="00E73D9D"/>
    <w:rsid w:val="00E83628"/>
    <w:rsid w:val="00E914D1"/>
    <w:rsid w:val="00E928C2"/>
    <w:rsid w:val="00E94469"/>
    <w:rsid w:val="00E960D8"/>
    <w:rsid w:val="00EA0000"/>
    <w:rsid w:val="00EB5FCA"/>
    <w:rsid w:val="00ED271C"/>
    <w:rsid w:val="00F048D4"/>
    <w:rsid w:val="00F202CE"/>
    <w:rsid w:val="00F20920"/>
    <w:rsid w:val="00F23212"/>
    <w:rsid w:val="00F33B16"/>
    <w:rsid w:val="00F353EA"/>
    <w:rsid w:val="00F36C27"/>
    <w:rsid w:val="00F44BEF"/>
    <w:rsid w:val="00F55EF9"/>
    <w:rsid w:val="00F56318"/>
    <w:rsid w:val="00F67C95"/>
    <w:rsid w:val="00F71198"/>
    <w:rsid w:val="00F72748"/>
    <w:rsid w:val="00F74540"/>
    <w:rsid w:val="00F75A3B"/>
    <w:rsid w:val="00F75B79"/>
    <w:rsid w:val="00F82525"/>
    <w:rsid w:val="00F91AC4"/>
    <w:rsid w:val="00F97FEA"/>
    <w:rsid w:val="00FA1594"/>
    <w:rsid w:val="00FB60E1"/>
    <w:rsid w:val="00FD3768"/>
    <w:rsid w:val="00FD4AC6"/>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594</Words>
  <Characters>3748</Characters>
  <Application>Microsoft Office Word</Application>
  <DocSecurity>4</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4334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2021-12-15T11:24:00Z</cp:lastPrinted>
  <dcterms:created xsi:type="dcterms:W3CDTF">2022-01-19T09:08:00Z</dcterms:created>
  <dcterms:modified xsi:type="dcterms:W3CDTF">2022-01-19T09:08:00Z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2022-01-13T16:29:33Z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dff2609a-debf-4ddb-a74a-36e76f536f8e</vt:lpwstr>
  </property>
  <property fmtid="{D5CDD505-2E9C-101B-9397-08002B2CF9AE}" pid="11" name="MSIP_Label_df1a195f-122b-42dc-a2d3-71a1903dcdac_ContentBits">
    <vt:lpwstr>1</vt:lpwstr>
  </property>
</Properties>
</file>