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D6D38" w14:textId="727813EA" w:rsidR="00250E38" w:rsidRPr="00F109F5" w:rsidRDefault="00A55A24" w:rsidP="00250E38">
      <w:pPr>
        <w:pStyle w:val="Head"/>
      </w:pPr>
      <w:r>
        <w:rPr>
          <w:lang w:val="ru"/>
        </w:rPr>
        <w:t>Wirtgen Group представит на выставке Bauma China 2026 шесть рыночных премьер</w:t>
      </w:r>
    </w:p>
    <w:p w14:paraId="1FF3EAF7" w14:textId="6319013D" w:rsidR="00250E38" w:rsidRPr="00F109F5" w:rsidRDefault="00E0416B" w:rsidP="00250E38">
      <w:pPr>
        <w:pStyle w:val="Subhead"/>
      </w:pPr>
      <w:r>
        <w:rPr>
          <w:bCs/>
          <w:iCs w:val="0"/>
          <w:lang w:val="ru"/>
        </w:rPr>
        <w:t xml:space="preserve">Эксклюзивное мероприятие для посетителей с фокусом внимания на решения в области ресайклинга </w:t>
      </w:r>
    </w:p>
    <w:p w14:paraId="6B89D59A" w14:textId="55D61441" w:rsidR="00250E38" w:rsidRPr="000E53FC" w:rsidRDefault="003D1410" w:rsidP="001A2C5C">
      <w:pPr>
        <w:pStyle w:val="Teaser"/>
        <w:rPr>
          <w:lang w:val="ru"/>
        </w:rPr>
      </w:pPr>
      <w:r>
        <w:rPr>
          <w:b w:val="0"/>
          <w:lang w:val="ru"/>
        </w:rPr>
        <w:t xml:space="preserve">Шанхай, 3 сентября 2026 г. – </w:t>
      </w:r>
      <w:r>
        <w:rPr>
          <w:bCs/>
          <w:lang w:val="ru"/>
        </w:rPr>
        <w:t xml:space="preserve">Главными темами экспозиции Wirtgen Group, которая пройдет под девизом Do more with less («Делать больше меньшими средствами»), станут премьеры машин и цифровые решения. Выставка пройдет с 24 по 27 ноября 2026 года в Шанхае. Кроме того, на стенде E1.510.110 в павильоне E1 специалистов ожидает специальное предложение: все желающие смогут зарегистрироваться на эксклюзивное мероприятие для посетителей, которое компания Wirtgen China проведет параллельно с выставкой в Китае своем Центре обучения клиентов в Тайцане. </w:t>
      </w:r>
    </w:p>
    <w:p w14:paraId="21D466EA" w14:textId="0FFF385A" w:rsidR="00250E38" w:rsidRPr="000E53FC" w:rsidRDefault="00E96A53" w:rsidP="00250E38">
      <w:pPr>
        <w:pStyle w:val="Absatzberschrift"/>
        <w:rPr>
          <w:lang w:val="ru"/>
        </w:rPr>
      </w:pPr>
      <w:r>
        <w:rPr>
          <w:bCs/>
          <w:lang w:val="ru"/>
        </w:rPr>
        <w:t xml:space="preserve">Премьеры техники для дорожного строительства и земляных работ </w:t>
      </w:r>
    </w:p>
    <w:p w14:paraId="3A86BA20" w14:textId="2CCCB04A" w:rsidR="00AD3F31" w:rsidRPr="000E53FC" w:rsidRDefault="00E96A53" w:rsidP="00250E38">
      <w:pPr>
        <w:pStyle w:val="Standardabsatz"/>
        <w:rPr>
          <w:lang w:val="ru"/>
        </w:rPr>
      </w:pPr>
      <w:r>
        <w:rPr>
          <w:lang w:val="ru"/>
        </w:rPr>
        <w:t xml:space="preserve">Треть экспозиции составляют премьеры техники. Так, Wirtgen представит W 215 P – новую большую дорожную фрезу с шириной фрезерования 2 000 мм и максимальной глубиной фрезерования 330 мм. Интегрированная система управления машиной MILL ASSIST в автоматическом режиме обеспечивает оптимальное соотношение параметров производительности и затрат. Возможность выбора между тремя различными стратегиями работы позволяет оптимизировать процесс по таким критериям, как затраты, производительность и качество. Еще одной рыночной премьерой станет скальный ресайклер Rock Crusher WRC 240i. Он применяется при восстановлении дорог методом White-to-Black (замена цементобетонного покрытия на асфальтобетонное) — популярным и широко распространенным решением в китайских городах и на сельских автомагистралях. </w:t>
      </w:r>
    </w:p>
    <w:p w14:paraId="2FA5F1B1" w14:textId="09A206C1" w:rsidR="00E62084" w:rsidRPr="000E53FC" w:rsidRDefault="00250E38" w:rsidP="00E62084">
      <w:pPr>
        <w:pStyle w:val="Standardabsatz"/>
        <w:rPr>
          <w:lang w:val="ru"/>
        </w:rPr>
      </w:pPr>
      <w:r>
        <w:rPr>
          <w:lang w:val="ru"/>
        </w:rPr>
        <w:t xml:space="preserve">Vögele впервые выводит на китайский рынок гусеничный асфальтоукладчик SUPER 3000-3i и перегружатель асфальтобетонной смеси MT 3000-3 Li. Обладая шириной укладки до 18 м и производительностью 1 800 т/ч, SUPER 3000-3i является флагманом среди укладчиков Vögele. Благодаря инновационной концепции подачи материала, при которой скребковый конвейер и распределительный шнек могут регулироваться по высоте одновременно, SUPER 3000-3i способен без проблем укладывать как тонкие слои износа, так и толстые морозозащитные слои до 50 см. Вторая премьера Vögele – перегружатель асфальтобетонной смеси MT 3000-3 Li. Он сочетает в себе надежные технологии с высоким удобством управления. Теперь непрерывная и бесконтактная передача материала в асфальтоукладчик становится еще проще. </w:t>
      </w:r>
    </w:p>
    <w:p w14:paraId="292178CB" w14:textId="6AA1A462" w:rsidR="0004069F" w:rsidRPr="000E53FC" w:rsidRDefault="00A1795C" w:rsidP="00CD7451">
      <w:pPr>
        <w:pStyle w:val="Standardabsatz"/>
        <w:rPr>
          <w:lang w:val="ru"/>
        </w:rPr>
      </w:pPr>
      <w:r>
        <w:rPr>
          <w:lang w:val="ru"/>
        </w:rPr>
        <w:t xml:space="preserve">Hamm, эксперт в области уплотнительной техники, представит на китайском рынке новую серию тандемных катков HD 138 – HD 148. В обоих весовых классах доступны модели с двумя вибрационными вальцами, а также модели с одним вибрационным и одним осцилляционным вальцом. Все машины оснащены системой управления Hammtronic, которая дает множество преимуществ с точки зрения мощности двигателя, эффективности уплотнения и комфорта. На примере </w:t>
      </w:r>
      <w:r>
        <w:rPr>
          <w:lang w:val="ru"/>
        </w:rPr>
        <w:lastRenderedPageBreak/>
        <w:t>HD 138 VO компания Hamm демонстрирует универсальную модель, которая за счет сочетания вибрации и осцилляции обеспечивает особенно быстрое и бережное по отношению к материалу наращивание степени уплотнения. Специально для клиентов из Юго-Восточной Азии Hamm также впервые представит 20-тонный грунтовый каток HC 200 G, обеспечивающий центробежную силу уплотнения до 331 кН.</w:t>
      </w:r>
    </w:p>
    <w:p w14:paraId="452DD424" w14:textId="562C2F1F" w:rsidR="0093433F" w:rsidRPr="000E53FC" w:rsidRDefault="00A1795C" w:rsidP="00AD3F31">
      <w:pPr>
        <w:pStyle w:val="Standardabsatz"/>
        <w:rPr>
          <w:bCs/>
          <w:lang w:val="ru"/>
        </w:rPr>
      </w:pPr>
      <w:r>
        <w:rPr>
          <w:lang w:val="ru"/>
        </w:rPr>
        <w:t>Еще одна премьера — грунтовый каток HC 268i VC. Аббревиатура VC расшифровывается как Vibration Crusher (вибрационный каток-дробилка). На выставочном стенде эта машина будет представлена в сочетании со скальным ресайклеромWirtgen Rock Crusher WRC 240i как единая производственная система для земляных работ и ресайклинга. Особенность: каток типа VC выполняет одной машиной две задачи — дробление и уплотнение материала. Для этого каток оснащен специальным вальцом со 126 резцедержателями, в которые с помощью системы быстрой замены можно устанавливать соответствующие резцы.</w:t>
      </w:r>
    </w:p>
    <w:p w14:paraId="23952BB1" w14:textId="46E387C9" w:rsidR="007B7EE6" w:rsidRPr="000E53FC" w:rsidRDefault="007B7EE6" w:rsidP="007B7EE6">
      <w:pPr>
        <w:pStyle w:val="Absatzberschrift"/>
        <w:rPr>
          <w:lang w:val="ru"/>
        </w:rPr>
      </w:pPr>
      <w:r>
        <w:rPr>
          <w:bCs/>
          <w:lang w:val="ru"/>
        </w:rPr>
        <w:t>В фокусе — цифровизация в зоне Tech Zone</w:t>
      </w:r>
    </w:p>
    <w:p w14:paraId="2683778F" w14:textId="29ADED4A" w:rsidR="00485E8A" w:rsidRPr="000E53FC" w:rsidRDefault="00A311A1" w:rsidP="00485E8A">
      <w:pPr>
        <w:pStyle w:val="Standardabsatz"/>
        <w:rPr>
          <w:lang w:val="ru"/>
        </w:rPr>
      </w:pPr>
      <w:r>
        <w:rPr>
          <w:lang w:val="ru"/>
        </w:rPr>
        <w:t xml:space="preserve">Еще одной ключевой темой выставочного стенда станет зона Tech Zone. Здесь посетители смогут, помимо прочего, ближе познакомиться с цифровыми решениями от брендов Wirtgen, Vögele, Hamm и Kleemann, а также с технологиями применения оборудования для подготовки и переработки материалов. Кроме того, группа компаний представит WGInsight — разработанную специально для китайского рынка цифровую платформу для дистанционного управления машинами, которая включает в себя встроенный мониторинг машин в режиме реального времени, управление безопасностью, а также координацию сервисного обслуживания. В последнем обновлении до версии WGInsight 2.0 платформа предлагает новые функции, такие как рабочие протоколы, отчеты об использовании, управление затратами на техническое обслуживание, а также многомерный анализ данных. Это позволит пользователям еще эффективнее контролировать управление техникой и эксплуатационные расходы для их постоянной оптимизации. Данное решение будет наглядно продемонстрировано в действии на выставочном стенде. </w:t>
      </w:r>
    </w:p>
    <w:p w14:paraId="0F2D4F87" w14:textId="4372480E" w:rsidR="00DD7AE2" w:rsidRPr="000E53FC" w:rsidRDefault="000D6ED4" w:rsidP="00DD7AE2">
      <w:pPr>
        <w:pStyle w:val="Absatzberschrift"/>
        <w:rPr>
          <w:lang w:val="ru"/>
        </w:rPr>
      </w:pPr>
      <w:r>
        <w:rPr>
          <w:bCs/>
          <w:lang w:val="ru"/>
        </w:rPr>
        <w:t xml:space="preserve">Премьера: эксклюзивное мероприятие для посетителей по решениям в области ресайклинга </w:t>
      </w:r>
    </w:p>
    <w:p w14:paraId="177189F6" w14:textId="6AFC7282" w:rsidR="007B7EE6" w:rsidRPr="000E53FC" w:rsidRDefault="008A6617" w:rsidP="00250E38">
      <w:pPr>
        <w:pStyle w:val="Standardabsatz"/>
        <w:rPr>
          <w:lang w:val="ru"/>
        </w:rPr>
      </w:pPr>
      <w:r>
        <w:rPr>
          <w:lang w:val="ru"/>
        </w:rPr>
        <w:t xml:space="preserve">Еще одним ярким событием станет мероприятие, посвященное ресайклингу, которое филиал Wirtgen China группы компаний Wirtgen Group проведет в региональном центре Восточного Китая в Тайцане. Посетители выставки смогут зарегистрироваться на него прямо на стенде группы компаний. В программе — комплексная презентация машин Wirtgen для ресайклинга, включая рыночную премьеру асфальтобетонного завода </w:t>
      </w:r>
      <w:r>
        <w:rPr>
          <w:b/>
          <w:bCs/>
          <w:lang w:val="ru"/>
        </w:rPr>
        <w:t xml:space="preserve">Ciber </w:t>
      </w:r>
      <w:r>
        <w:rPr>
          <w:lang w:val="ru"/>
        </w:rPr>
        <w:t>iNova 2000. Кроме того, программа включает презентации технологий и экспертные доклады, посвященные разнообразным сценариям применения ресайклинга. Эксперты Wirtgen Group будут рады к личному общению с посетителями, чтобы ответить на их вопросы и продемонстрировать технику в малых группах</w:t>
      </w:r>
    </w:p>
    <w:p w14:paraId="71C1CFC6" w14:textId="15FF58FB" w:rsidR="00A8500E" w:rsidRPr="000E53FC" w:rsidRDefault="00A8500E" w:rsidP="00A8500E">
      <w:pPr>
        <w:pStyle w:val="Standardabsatz"/>
        <w:rPr>
          <w:lang w:val="ru"/>
        </w:rPr>
      </w:pPr>
      <w:r>
        <w:rPr>
          <w:lang w:val="ru"/>
        </w:rPr>
        <w:t xml:space="preserve">Дополнительную информацию вы найдете на специальной странице Wirtgen Group, посвященной выставке Bauma China: </w:t>
      </w:r>
      <w:hyperlink r:id="rId8" w:history="1">
        <w:r>
          <w:rPr>
            <w:rStyle w:val="Hyperlink"/>
            <w:lang w:val="ru"/>
          </w:rPr>
          <w:t>www.wirtgen-group.com/bauma-china</w:t>
        </w:r>
      </w:hyperlink>
      <w:r>
        <w:rPr>
          <w:rStyle w:val="Hyperlink"/>
          <w:lang w:val="ru"/>
        </w:rPr>
        <w:t>.</w:t>
      </w:r>
      <w:r>
        <w:rPr>
          <w:lang w:val="ru"/>
        </w:rPr>
        <w:t xml:space="preserve"> </w:t>
      </w:r>
    </w:p>
    <w:p w14:paraId="5E6B5F3F" w14:textId="77777777" w:rsidR="000E53FC" w:rsidRDefault="000E53FC">
      <w:pPr>
        <w:rPr>
          <w:rFonts w:eastAsiaTheme="minorHAnsi" w:cstheme="minorBidi"/>
          <w:b/>
          <w:bCs/>
          <w:sz w:val="22"/>
          <w:szCs w:val="24"/>
          <w:lang w:val="ru"/>
        </w:rPr>
      </w:pPr>
      <w:r>
        <w:rPr>
          <w:bCs/>
          <w:lang w:val="ru"/>
        </w:rPr>
        <w:br w:type="page"/>
      </w:r>
    </w:p>
    <w:p w14:paraId="31412CCB" w14:textId="363D0812" w:rsidR="00E15EBE" w:rsidRPr="000E53FC" w:rsidRDefault="00E15EBE" w:rsidP="00E15EBE">
      <w:pPr>
        <w:pStyle w:val="Fotos"/>
        <w:rPr>
          <w:lang w:val="ru"/>
        </w:rPr>
      </w:pPr>
      <w:r>
        <w:rPr>
          <w:bCs/>
          <w:lang w:val="ru"/>
        </w:rPr>
        <w:lastRenderedPageBreak/>
        <w:t>Фотографии:</w:t>
      </w:r>
    </w:p>
    <w:p w14:paraId="20879CE4" w14:textId="533E9026" w:rsidR="002611FE" w:rsidRPr="000E53FC" w:rsidRDefault="00552CAD" w:rsidP="002611FE">
      <w:pPr>
        <w:pStyle w:val="BUbold"/>
        <w:rPr>
          <w:lang w:val="ru"/>
        </w:rPr>
      </w:pPr>
      <w:r>
        <w:rPr>
          <w:b w:val="0"/>
          <w:noProof/>
          <w:lang w:val="ru"/>
        </w:rPr>
        <w:drawing>
          <wp:inline distT="0" distB="0" distL="0" distR="0" wp14:anchorId="207E919C" wp14:editId="31DBE307">
            <wp:extent cx="3240000" cy="1821543"/>
            <wp:effectExtent l="0" t="0" r="0" b="762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2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26-08-11-KV-baumaChina2026_EN</w:t>
      </w:r>
    </w:p>
    <w:p w14:paraId="1F8A7162" w14:textId="3FBB9D8C" w:rsidR="006C0C87" w:rsidRPr="000E53FC" w:rsidRDefault="00250E38" w:rsidP="00C84D75">
      <w:pPr>
        <w:pStyle w:val="BUnormal"/>
        <w:rPr>
          <w:lang w:val="ru"/>
        </w:rPr>
      </w:pPr>
      <w:r>
        <w:rPr>
          <w:lang w:val="ru"/>
        </w:rPr>
        <w:t xml:space="preserve">Посетители выставки Bauma China 2026 смогут познакомиться сразу с шестью новинками Wirtgen Group. </w:t>
      </w:r>
    </w:p>
    <w:p w14:paraId="3C28BF5B" w14:textId="43A5BDBD" w:rsidR="00206A14" w:rsidRPr="000E53FC" w:rsidRDefault="000C247F" w:rsidP="00206A14">
      <w:pPr>
        <w:pStyle w:val="BUbold"/>
        <w:rPr>
          <w:lang w:val="en-US"/>
        </w:rPr>
      </w:pPr>
      <w:r>
        <w:rPr>
          <w:b w:val="0"/>
          <w:noProof/>
          <w:lang w:val="ru"/>
        </w:rPr>
        <w:drawing>
          <wp:inline distT="0" distB="0" distL="0" distR="0" wp14:anchorId="486CDDF7" wp14:editId="138C3290">
            <wp:extent cx="2880000" cy="2225868"/>
            <wp:effectExtent l="0" t="0" r="0" b="317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225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W_pic_composing_Jobsite_W215P_0001_HI</w:t>
      </w:r>
    </w:p>
    <w:p w14:paraId="0241D1F7" w14:textId="3FD2A683" w:rsidR="00206A14" w:rsidRPr="000E53FC" w:rsidRDefault="000C247F" w:rsidP="00206A14">
      <w:pPr>
        <w:pStyle w:val="BUnormal"/>
        <w:rPr>
          <w:lang w:val="en-US"/>
        </w:rPr>
      </w:pPr>
      <w:r>
        <w:rPr>
          <w:lang w:val="ru"/>
        </w:rPr>
        <w:t>Wirtgen представит W 215 P – новую большую дорожную фрезу с шириной фрезерования 2 000 мм и максимальной глубиной фрезерования 330 мм.</w:t>
      </w:r>
    </w:p>
    <w:p w14:paraId="325E8E9E" w14:textId="7939AE02" w:rsidR="00206A14" w:rsidRPr="000E53FC" w:rsidRDefault="00FB7C0F" w:rsidP="00206A14">
      <w:pPr>
        <w:pStyle w:val="BUbold"/>
        <w:rPr>
          <w:lang w:val="en-US"/>
        </w:rPr>
      </w:pPr>
      <w:r>
        <w:rPr>
          <w:b w:val="0"/>
          <w:noProof/>
          <w:lang w:val="ru"/>
        </w:rPr>
        <w:drawing>
          <wp:inline distT="0" distB="0" distL="0" distR="0" wp14:anchorId="0AE4D3DA" wp14:editId="3103A5E6">
            <wp:extent cx="2540000" cy="1905000"/>
            <wp:effectExtent l="0" t="0" r="0" b="0"/>
            <wp:docPr id="171281862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68" cy="1907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lang w:val="ru"/>
        </w:rPr>
        <w:br/>
      </w:r>
      <w:r>
        <w:rPr>
          <w:bCs/>
          <w:lang w:val="ru"/>
        </w:rPr>
        <w:t>JV_photo_Voegele_Highlights_Bauma_China_2026_001_PR</w:t>
      </w:r>
    </w:p>
    <w:p w14:paraId="6527599D" w14:textId="551A39E8" w:rsidR="000C247F" w:rsidRPr="000E53FC" w:rsidRDefault="000C247F" w:rsidP="000C247F">
      <w:pPr>
        <w:pStyle w:val="BUnormal"/>
        <w:rPr>
          <w:lang w:val="ru"/>
        </w:rPr>
      </w:pPr>
      <w:r>
        <w:rPr>
          <w:lang w:val="ru"/>
        </w:rPr>
        <w:t>Обе премьеры — перегружатель асфальтобетонной смеси MT 3000-3 Li и большой асфальтоукладчик SUPER 3000-3i — отлично работают на строительных площадках в тандеме. Скоро и в Китае.</w:t>
      </w:r>
    </w:p>
    <w:p w14:paraId="7865BB6E" w14:textId="7E6433E2" w:rsidR="00206A14" w:rsidRPr="000E53FC" w:rsidRDefault="000C247F" w:rsidP="00F718C8">
      <w:pPr>
        <w:pStyle w:val="BUnormal"/>
        <w:spacing w:after="0"/>
        <w:rPr>
          <w:lang w:val="ru"/>
        </w:rPr>
      </w:pPr>
      <w:r>
        <w:rPr>
          <w:noProof/>
          <w:lang w:val="ru"/>
        </w:rPr>
        <w:lastRenderedPageBreak/>
        <w:drawing>
          <wp:inline distT="0" distB="0" distL="0" distR="0" wp14:anchorId="4F5EC16C" wp14:editId="2ED4E227">
            <wp:extent cx="2880000" cy="2160000"/>
            <wp:effectExtent l="0" t="0" r="0" b="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ru"/>
        </w:rPr>
        <w:br/>
      </w:r>
      <w:r>
        <w:rPr>
          <w:b/>
          <w:bCs/>
          <w:color w:val="auto"/>
          <w:szCs w:val="24"/>
          <w:lang w:val="ru"/>
        </w:rPr>
        <w:t>WeChat Image_20230823161212</w:t>
      </w:r>
    </w:p>
    <w:p w14:paraId="71D45A87" w14:textId="1EF8B449" w:rsidR="00206A14" w:rsidRPr="000E53FC" w:rsidRDefault="000C247F" w:rsidP="00206A14">
      <w:pPr>
        <w:pStyle w:val="BUnormal"/>
        <w:rPr>
          <w:lang w:val="ru"/>
        </w:rPr>
      </w:pPr>
      <w:r>
        <w:rPr>
          <w:lang w:val="ru"/>
        </w:rPr>
        <w:t xml:space="preserve">Тандемный каток Hamm HD 138 VO с вибрационным и осцилляционным вальцами благодаря 3-точечному качающемуся шарнирному сочленению обеспечивает равномерное распределение веса и наилучшую курсовую устойчивость. </w:t>
      </w:r>
    </w:p>
    <w:p w14:paraId="7667B0CD" w14:textId="77777777" w:rsidR="0093786A" w:rsidRPr="000E53FC" w:rsidRDefault="0093786A" w:rsidP="0093786A">
      <w:pPr>
        <w:pStyle w:val="Note"/>
        <w:spacing w:before="0" w:after="0"/>
        <w:rPr>
          <w:i w:val="0"/>
          <w:iCs/>
          <w:lang w:val="ru"/>
        </w:rPr>
      </w:pPr>
    </w:p>
    <w:p w14:paraId="04824B2F" w14:textId="1D2C88F5" w:rsidR="00F74540" w:rsidRPr="000E53FC" w:rsidRDefault="00E15EBE" w:rsidP="006C0C87">
      <w:pPr>
        <w:pStyle w:val="Note"/>
        <w:rPr>
          <w:lang w:val="ru"/>
        </w:rPr>
      </w:pPr>
      <w:r>
        <w:rPr>
          <w:iCs/>
          <w:lang w:val="ru"/>
        </w:rPr>
        <w:t>Примечание: настоящие фотографии предназначены только для предварительного просмотра. Для печати в публикациях используйте фотографии с разрешением 300 dpi, которые доступны для скачивания на веб-сайтах Wirtgen Group.</w:t>
      </w:r>
    </w:p>
    <w:p w14:paraId="55931FB8" w14:textId="77777777" w:rsidR="00E15EBE" w:rsidRPr="000E53FC" w:rsidRDefault="00E15EBE" w:rsidP="00E15EBE">
      <w:pPr>
        <w:pStyle w:val="Absatzberschrift"/>
        <w:rPr>
          <w:iCs/>
          <w:lang w:val="ru"/>
        </w:rPr>
      </w:pPr>
      <w:r>
        <w:rPr>
          <w:bCs/>
          <w:lang w:val="ru"/>
        </w:rPr>
        <w:t>Контакты для получения дополнительной информации:</w:t>
      </w:r>
    </w:p>
    <w:p w14:paraId="0834BAC7" w14:textId="77777777" w:rsidR="00E15EBE" w:rsidRPr="000E53FC" w:rsidRDefault="00E15EBE" w:rsidP="00E15EBE">
      <w:pPr>
        <w:pStyle w:val="Absatzberschrift"/>
        <w:rPr>
          <w:lang w:val="ru"/>
        </w:rPr>
      </w:pPr>
    </w:p>
    <w:p w14:paraId="69EE0B1B" w14:textId="77777777" w:rsidR="00E15EBE" w:rsidRPr="00F109F5" w:rsidRDefault="00E15EBE" w:rsidP="00E15EBE">
      <w:pPr>
        <w:pStyle w:val="Absatzberschrift"/>
        <w:rPr>
          <w:b w:val="0"/>
          <w:bCs/>
          <w:szCs w:val="22"/>
        </w:rPr>
      </w:pPr>
      <w:r>
        <w:rPr>
          <w:b w:val="0"/>
          <w:lang w:val="ru"/>
        </w:rPr>
        <w:t>WIRTGEN GROUP</w:t>
      </w:r>
    </w:p>
    <w:p w14:paraId="6C2CE818" w14:textId="77777777" w:rsidR="00E15EBE" w:rsidRPr="00F109F5" w:rsidRDefault="00E15EBE" w:rsidP="00E15EBE">
      <w:pPr>
        <w:pStyle w:val="Fuzeile1"/>
      </w:pPr>
      <w:r>
        <w:rPr>
          <w:bCs w:val="0"/>
          <w:iCs w:val="0"/>
          <w:lang w:val="ru"/>
        </w:rPr>
        <w:t>Public Relations</w:t>
      </w:r>
    </w:p>
    <w:p w14:paraId="11D0C008" w14:textId="77777777" w:rsidR="00E15EBE" w:rsidRPr="00F109F5" w:rsidRDefault="00E15EBE" w:rsidP="00E15EBE">
      <w:pPr>
        <w:pStyle w:val="Fuzeile1"/>
      </w:pPr>
      <w:r>
        <w:rPr>
          <w:bCs w:val="0"/>
          <w:iCs w:val="0"/>
          <w:lang w:val="ru"/>
        </w:rPr>
        <w:t>Reinhard-Wirtgen-Straße 2</w:t>
      </w:r>
    </w:p>
    <w:p w14:paraId="1063A82F" w14:textId="77777777" w:rsidR="00E15EBE" w:rsidRPr="00F109F5" w:rsidRDefault="00E15EBE" w:rsidP="00E15EBE">
      <w:pPr>
        <w:pStyle w:val="Fuzeile1"/>
      </w:pPr>
      <w:r>
        <w:rPr>
          <w:bCs w:val="0"/>
          <w:iCs w:val="0"/>
          <w:lang w:val="ru"/>
        </w:rPr>
        <w:t>53578 Windhagen</w:t>
      </w:r>
    </w:p>
    <w:p w14:paraId="5A37CC2B" w14:textId="77777777" w:rsidR="00E15EBE" w:rsidRPr="00F109F5" w:rsidRDefault="00E15EBE" w:rsidP="00E15EBE">
      <w:pPr>
        <w:pStyle w:val="Fuzeile1"/>
      </w:pPr>
      <w:r>
        <w:rPr>
          <w:bCs w:val="0"/>
          <w:iCs w:val="0"/>
          <w:lang w:val="ru"/>
        </w:rPr>
        <w:t>Германия</w:t>
      </w:r>
    </w:p>
    <w:p w14:paraId="29A07732" w14:textId="77777777" w:rsidR="00E15EBE" w:rsidRPr="00F109F5" w:rsidRDefault="00E15EBE" w:rsidP="00E15EBE">
      <w:pPr>
        <w:pStyle w:val="Fuzeile1"/>
      </w:pPr>
    </w:p>
    <w:p w14:paraId="0C099062" w14:textId="68DF947D" w:rsidR="00E15EBE" w:rsidRPr="00F109F5" w:rsidRDefault="00E15EBE" w:rsidP="00E15EBE">
      <w:pPr>
        <w:pStyle w:val="Fuzeile1"/>
        <w:rPr>
          <w:rFonts w:ascii="Times New Roman" w:hAnsi="Times New Roman" w:cs="Times New Roman"/>
        </w:rPr>
      </w:pPr>
      <w:r>
        <w:rPr>
          <w:bCs w:val="0"/>
          <w:iCs w:val="0"/>
          <w:lang w:val="ru"/>
        </w:rPr>
        <w:t xml:space="preserve">Тел.: </w:t>
      </w:r>
      <w:r w:rsidR="000E53FC">
        <w:rPr>
          <w:bCs w:val="0"/>
          <w:iCs w:val="0"/>
        </w:rPr>
        <w:tab/>
      </w:r>
      <w:r w:rsidR="000E53FC">
        <w:rPr>
          <w:bCs w:val="0"/>
          <w:iCs w:val="0"/>
        </w:rPr>
        <w:tab/>
      </w:r>
      <w:r>
        <w:rPr>
          <w:bCs w:val="0"/>
          <w:iCs w:val="0"/>
          <w:lang w:val="ru"/>
        </w:rPr>
        <w:t>+49 (0) 2645 131 – 1966</w:t>
      </w:r>
    </w:p>
    <w:p w14:paraId="65F4C38F" w14:textId="6450757F" w:rsidR="00E15EBE" w:rsidRPr="00F109F5" w:rsidRDefault="00E15EBE" w:rsidP="00E15EBE">
      <w:pPr>
        <w:pStyle w:val="Fuzeile1"/>
      </w:pPr>
      <w:r>
        <w:rPr>
          <w:bCs w:val="0"/>
          <w:iCs w:val="0"/>
          <w:lang w:val="ru"/>
        </w:rPr>
        <w:t xml:space="preserve">Факс: </w:t>
      </w:r>
      <w:r w:rsidR="000E53FC">
        <w:rPr>
          <w:bCs w:val="0"/>
          <w:iCs w:val="0"/>
        </w:rPr>
        <w:tab/>
      </w:r>
      <w:r>
        <w:rPr>
          <w:bCs w:val="0"/>
          <w:iCs w:val="0"/>
          <w:lang w:val="ru"/>
        </w:rPr>
        <w:t>+49 (0) 2645 131 – 499</w:t>
      </w:r>
    </w:p>
    <w:p w14:paraId="79FF3B7C" w14:textId="65391399" w:rsidR="00E15EBE" w:rsidRPr="00F109F5" w:rsidRDefault="00E15EBE" w:rsidP="00E15EBE">
      <w:pPr>
        <w:pStyle w:val="Fuzeile1"/>
      </w:pPr>
      <w:r>
        <w:rPr>
          <w:bCs w:val="0"/>
          <w:iCs w:val="0"/>
          <w:lang w:val="ru"/>
        </w:rPr>
        <w:t xml:space="preserve">E-mail: </w:t>
      </w:r>
      <w:r w:rsidR="000E53FC">
        <w:rPr>
          <w:bCs w:val="0"/>
          <w:iCs w:val="0"/>
        </w:rPr>
        <w:tab/>
      </w:r>
      <w:hyperlink r:id="rId13" w:history="1">
        <w:r w:rsidR="000E53FC" w:rsidRPr="004D10B5">
          <w:rPr>
            <w:rStyle w:val="Hyperlink"/>
            <w:rFonts w:cs="Times New Roman (Textkörper CS)"/>
            <w:bCs w:val="0"/>
            <w:iCs w:val="0"/>
            <w:lang w:val="ru"/>
          </w:rPr>
          <w:t>PR@wirtgen-group.com</w:t>
        </w:r>
      </w:hyperlink>
    </w:p>
    <w:p w14:paraId="4F99EB86" w14:textId="77777777" w:rsidR="00E15EBE" w:rsidRPr="00F109F5" w:rsidRDefault="00E15EBE" w:rsidP="00E15EBE">
      <w:pPr>
        <w:pStyle w:val="Fuzeile1"/>
        <w:rPr>
          <w:vanish/>
        </w:rPr>
      </w:pPr>
    </w:p>
    <w:p w14:paraId="3D604A55" w14:textId="5BB8C1A2" w:rsidR="00F048D4" w:rsidRPr="00F109F5" w:rsidRDefault="00B5101D" w:rsidP="00F74540">
      <w:pPr>
        <w:pStyle w:val="Fuzeile1"/>
      </w:pPr>
      <w:hyperlink r:id="rId14" w:history="1">
        <w:r>
          <w:rPr>
            <w:rStyle w:val="Hyperlink"/>
            <w:bCs w:val="0"/>
            <w:iCs w:val="0"/>
            <w:lang w:val="ru"/>
          </w:rPr>
          <w:t>www.wirtgen-group.com</w:t>
        </w:r>
      </w:hyperlink>
    </w:p>
    <w:p w14:paraId="669A80D7" w14:textId="77777777" w:rsidR="00B5101D" w:rsidRPr="00F109F5" w:rsidRDefault="00B5101D" w:rsidP="00F74540">
      <w:pPr>
        <w:pStyle w:val="Fuzeile1"/>
      </w:pPr>
    </w:p>
    <w:sectPr w:rsidR="00B5101D" w:rsidRPr="00F109F5" w:rsidSect="005A2646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4C3E3" w14:textId="77777777" w:rsidR="009E2F3E" w:rsidRDefault="009E2F3E" w:rsidP="00E55534">
      <w:r>
        <w:separator/>
      </w:r>
    </w:p>
  </w:endnote>
  <w:endnote w:type="continuationSeparator" w:id="0">
    <w:p w14:paraId="187B9E2B" w14:textId="77777777" w:rsidR="009E2F3E" w:rsidRDefault="009E2F3E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>
            <w:rPr>
              <w:rStyle w:val="MittleresRaster11"/>
              <w:szCs w:val="20"/>
              <w:lang w:val="ru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>
            <w:rPr>
              <w:szCs w:val="20"/>
              <w:lang w:val="ru"/>
            </w:rPr>
            <w:fldChar w:fldCharType="begin"/>
          </w:r>
          <w:r>
            <w:rPr>
              <w:szCs w:val="20"/>
              <w:lang w:val="ru"/>
            </w:rPr>
            <w:instrText xml:space="preserve"> PAGE \# "00"</w:instrText>
          </w:r>
          <w:r>
            <w:rPr>
              <w:szCs w:val="20"/>
              <w:lang w:val="ru"/>
            </w:rPr>
            <w:fldChar w:fldCharType="separate"/>
          </w:r>
          <w:r>
            <w:rPr>
              <w:noProof/>
              <w:szCs w:val="20"/>
              <w:lang w:val="ru"/>
            </w:rPr>
            <w:t>0</w:t>
          </w:r>
          <w:r>
            <w:rPr>
              <w:noProof/>
              <w:szCs w:val="20"/>
              <w:lang w:val="ru"/>
            </w:rPr>
            <w:t>2</w:t>
          </w:r>
          <w:r>
            <w:rPr>
              <w:szCs w:val="20"/>
              <w:lang w:val="ru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286B26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>
            <w:rPr>
              <w:rStyle w:val="Hervorhebung"/>
              <w:b w:val="0"/>
              <w:iCs w:val="0"/>
              <w:szCs w:val="20"/>
              <w:lang w:val="ru"/>
            </w:rPr>
            <w:t>WIRTGEN</w:t>
          </w:r>
          <w:r>
            <w:rPr>
              <w:rStyle w:val="Hervorhebung"/>
              <w:bCs/>
              <w:iCs w:val="0"/>
              <w:szCs w:val="20"/>
              <w:lang w:val="ru"/>
            </w:rPr>
            <w:t xml:space="preserve"> GmbH</w:t>
          </w:r>
          <w:r>
            <w:rPr>
              <w:szCs w:val="20"/>
              <w:lang w:val="ru"/>
            </w:rPr>
            <w:t xml:space="preserve"> · Reinhard-Wirtgen-Str. 2 · D-53578 Windhagen · Тел.: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F9703A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D7311" w14:textId="77777777" w:rsidR="009E2F3E" w:rsidRDefault="009E2F3E" w:rsidP="00E55534">
      <w:r>
        <w:separator/>
      </w:r>
    </w:p>
  </w:footnote>
  <w:footnote w:type="continuationSeparator" w:id="0">
    <w:p w14:paraId="5217D28D" w14:textId="77777777" w:rsidR="009E2F3E" w:rsidRDefault="009E2F3E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D1DBB" w14:textId="295224A4" w:rsidR="005101B4" w:rsidRDefault="00A0216C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F546625" wp14:editId="652CE4C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8" name="Textfeld 8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7098AF" w14:textId="669E50F5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46625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alt="Company Use" style="position:absolute;margin-left:-16.25pt;margin-top:.05pt;width:34.95pt;height:34.95pt;z-index:251662336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" filled="f" stroked="f">
              <v:textbox style="mso-fit-shape-to-text:t" inset="0,0,15pt,0">
                <w:txbxContent>
                  <w:p w14:paraId="5C7098AF" w14:textId="669E50F5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A1B2" w14:textId="2D2FBDDE" w:rsidR="00533132" w:rsidRPr="00533132" w:rsidRDefault="00A0216C" w:rsidP="00533132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B93B86E" wp14:editId="41446927">
              <wp:simplePos x="755374" y="453224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0" name="Textfeld 10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D52FF" w14:textId="44B498EB" w:rsidR="00A0216C" w:rsidRPr="00A0216C" w:rsidRDefault="003D1410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3B86E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7" type="#_x0000_t202" alt="Company Use" style="position:absolute;margin-left:-16.25pt;margin-top:.05pt;width:34.95pt;height:34.95pt;z-index:251663360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" filled="f" stroked="f">
              <v:textbox style="mso-fit-shape-to-text:t" inset="0,0,15pt,0">
                <w:txbxContent>
                  <w:p w14:paraId="491D52FF" w14:textId="44B498EB" w:rsidR="00A0216C" w:rsidRPr="00A0216C" w:rsidRDefault="003D1410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Public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Шаблон пресс-релиз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189F" w14:textId="3551C559" w:rsidR="00533132" w:rsidRDefault="00A0216C">
    <w:pPr>
      <w:pStyle w:val="Kopfzeile"/>
    </w:pPr>
    <w:r>
      <w:rPr>
        <w:noProof/>
        <w:lang w:val="ru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D0CB82F" wp14:editId="1AE6EE1D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7" name="Textfeld 7" descr="Company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8118A" w14:textId="19D5C921" w:rsidR="00A0216C" w:rsidRPr="00A0216C" w:rsidRDefault="00A0216C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  <w:lang w:val="ru"/>
                            </w:rPr>
                            <w:t>Company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1905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0CB82F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8" type="#_x0000_t202" alt="Company Use" style="position:absolute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" filled="f" stroked="f">
              <v:textbox style="mso-fit-shape-to-text:t" inset="0,0,15pt,0">
                <w:txbxContent>
                  <w:p w14:paraId="5A48118A" w14:textId="19D5C921" w:rsidR="00A0216C" w:rsidRPr="00A0216C" w:rsidRDefault="00A0216C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bidi w:val="0"/>
                    </w:pPr>
                    <w:r>
                      <w:rPr>
                        <w:rFonts w:ascii="Calibri" w:cs="Calibri" w:eastAsia="Calibri" w:hAnsi="Calibri"/>
                        <w:noProof/>
                        <w:color w:val="FF0000"/>
                        <w:sz w:val="20"/>
                        <w:szCs w:val="20"/>
                        <w:lang w:val="ru"/>
                        <w:b w:val="0"/>
                        <w:bCs w:val="0"/>
                        <w:i w:val="0"/>
                        <w:iCs w:val="0"/>
                        <w:u w:val="none"/>
                        <w:vertAlign w:val="baseline"/>
                        <w:rtl w:val="0"/>
                      </w:rPr>
                      <w:t xml:space="preserve">Company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val="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9FAF97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" fillcolor="#41535d" stroked="f" strokeweight="2pt">
              <w10:wrap anchorx="page" anchory="page"/>
            </v:rect>
          </w:pict>
        </mc:Fallback>
      </mc:AlternateContent>
    </w:r>
    <w:r>
      <w:rPr>
        <w:noProof/>
        <w:lang w:val="ru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ru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00pt;height:1500pt" o:bullet="t">
        <v:imagedata r:id="rId1" o:title="AZ_04a"/>
      </v:shape>
    </w:pict>
  </w:numPicBullet>
  <w:numPicBullet w:numPicBulletId="1">
    <w:pict>
      <v:shape id="_x0000_i1026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778059D"/>
    <w:multiLevelType w:val="hybridMultilevel"/>
    <w:tmpl w:val="33523F58"/>
    <w:lvl w:ilvl="0" w:tplc="A074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60C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182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0A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B44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617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01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8B3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084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742265279">
    <w:abstractNumId w:val="9"/>
  </w:num>
  <w:num w:numId="2" w16cid:durableId="1461917119">
    <w:abstractNumId w:val="9"/>
  </w:num>
  <w:num w:numId="3" w16cid:durableId="1923680779">
    <w:abstractNumId w:val="9"/>
  </w:num>
  <w:num w:numId="4" w16cid:durableId="1546022586">
    <w:abstractNumId w:val="9"/>
  </w:num>
  <w:num w:numId="5" w16cid:durableId="270472730">
    <w:abstractNumId w:val="9"/>
  </w:num>
  <w:num w:numId="6" w16cid:durableId="1634403135">
    <w:abstractNumId w:val="2"/>
  </w:num>
  <w:num w:numId="7" w16cid:durableId="670984805">
    <w:abstractNumId w:val="2"/>
  </w:num>
  <w:num w:numId="8" w16cid:durableId="1908147250">
    <w:abstractNumId w:val="2"/>
  </w:num>
  <w:num w:numId="9" w16cid:durableId="715667243">
    <w:abstractNumId w:val="2"/>
  </w:num>
  <w:num w:numId="10" w16cid:durableId="567765115">
    <w:abstractNumId w:val="2"/>
  </w:num>
  <w:num w:numId="11" w16cid:durableId="372315155">
    <w:abstractNumId w:val="5"/>
  </w:num>
  <w:num w:numId="12" w16cid:durableId="1821842313">
    <w:abstractNumId w:val="5"/>
  </w:num>
  <w:num w:numId="13" w16cid:durableId="2007975615">
    <w:abstractNumId w:val="4"/>
  </w:num>
  <w:num w:numId="14" w16cid:durableId="1511405319">
    <w:abstractNumId w:val="4"/>
  </w:num>
  <w:num w:numId="15" w16cid:durableId="334497148">
    <w:abstractNumId w:val="4"/>
  </w:num>
  <w:num w:numId="16" w16cid:durableId="1771897062">
    <w:abstractNumId w:val="4"/>
  </w:num>
  <w:num w:numId="17" w16cid:durableId="783425817">
    <w:abstractNumId w:val="4"/>
  </w:num>
  <w:num w:numId="18" w16cid:durableId="238097045">
    <w:abstractNumId w:val="1"/>
  </w:num>
  <w:num w:numId="19" w16cid:durableId="37242910">
    <w:abstractNumId w:val="3"/>
  </w:num>
  <w:num w:numId="20" w16cid:durableId="2053118653">
    <w:abstractNumId w:val="7"/>
  </w:num>
  <w:num w:numId="21" w16cid:durableId="10584358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7286790">
    <w:abstractNumId w:val="0"/>
  </w:num>
  <w:num w:numId="23" w16cid:durableId="11089654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8687991">
    <w:abstractNumId w:val="6"/>
  </w:num>
  <w:num w:numId="25" w16cid:durableId="377808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185245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745C"/>
    <w:rsid w:val="000148B3"/>
    <w:rsid w:val="0004069F"/>
    <w:rsid w:val="00042106"/>
    <w:rsid w:val="0005285B"/>
    <w:rsid w:val="00055529"/>
    <w:rsid w:val="0005640F"/>
    <w:rsid w:val="00062C3A"/>
    <w:rsid w:val="00066D09"/>
    <w:rsid w:val="000956D3"/>
    <w:rsid w:val="0009665C"/>
    <w:rsid w:val="000A0479"/>
    <w:rsid w:val="000A36D9"/>
    <w:rsid w:val="000A4C7D"/>
    <w:rsid w:val="000B582B"/>
    <w:rsid w:val="000C247F"/>
    <w:rsid w:val="000D15C3"/>
    <w:rsid w:val="000D596D"/>
    <w:rsid w:val="000D6ED4"/>
    <w:rsid w:val="000E1810"/>
    <w:rsid w:val="000E24F8"/>
    <w:rsid w:val="000E53FC"/>
    <w:rsid w:val="000E5738"/>
    <w:rsid w:val="000F3883"/>
    <w:rsid w:val="00103205"/>
    <w:rsid w:val="00112A48"/>
    <w:rsid w:val="0011795C"/>
    <w:rsid w:val="0012026F"/>
    <w:rsid w:val="00126D58"/>
    <w:rsid w:val="00130601"/>
    <w:rsid w:val="00132055"/>
    <w:rsid w:val="00141A05"/>
    <w:rsid w:val="00146C3D"/>
    <w:rsid w:val="00153B47"/>
    <w:rsid w:val="001613A6"/>
    <w:rsid w:val="001614F0"/>
    <w:rsid w:val="001616F4"/>
    <w:rsid w:val="001632B1"/>
    <w:rsid w:val="0018021A"/>
    <w:rsid w:val="00194FB1"/>
    <w:rsid w:val="001A2C5C"/>
    <w:rsid w:val="001B16BB"/>
    <w:rsid w:val="001B34EE"/>
    <w:rsid w:val="001C1A3E"/>
    <w:rsid w:val="00200355"/>
    <w:rsid w:val="00206A14"/>
    <w:rsid w:val="0021351D"/>
    <w:rsid w:val="002171A8"/>
    <w:rsid w:val="00231C0B"/>
    <w:rsid w:val="00240E89"/>
    <w:rsid w:val="00250BAB"/>
    <w:rsid w:val="00250E38"/>
    <w:rsid w:val="00253A2E"/>
    <w:rsid w:val="002603EC"/>
    <w:rsid w:val="002611FE"/>
    <w:rsid w:val="00276FD7"/>
    <w:rsid w:val="00280398"/>
    <w:rsid w:val="00282AFC"/>
    <w:rsid w:val="00286C15"/>
    <w:rsid w:val="0029634D"/>
    <w:rsid w:val="002A4906"/>
    <w:rsid w:val="002A7558"/>
    <w:rsid w:val="002C7542"/>
    <w:rsid w:val="002D065C"/>
    <w:rsid w:val="002D0780"/>
    <w:rsid w:val="002D2EE5"/>
    <w:rsid w:val="002D63E6"/>
    <w:rsid w:val="002E4EB0"/>
    <w:rsid w:val="002E765F"/>
    <w:rsid w:val="002E7E4E"/>
    <w:rsid w:val="002F108B"/>
    <w:rsid w:val="002F5818"/>
    <w:rsid w:val="002F650E"/>
    <w:rsid w:val="002F70FD"/>
    <w:rsid w:val="0030316D"/>
    <w:rsid w:val="0032774C"/>
    <w:rsid w:val="00332D28"/>
    <w:rsid w:val="0034191A"/>
    <w:rsid w:val="00343CC7"/>
    <w:rsid w:val="00353EC2"/>
    <w:rsid w:val="0036561D"/>
    <w:rsid w:val="003665BE"/>
    <w:rsid w:val="00374521"/>
    <w:rsid w:val="00384A08"/>
    <w:rsid w:val="00387E6F"/>
    <w:rsid w:val="003967E5"/>
    <w:rsid w:val="003A753A"/>
    <w:rsid w:val="003B3803"/>
    <w:rsid w:val="003C2A71"/>
    <w:rsid w:val="003D1410"/>
    <w:rsid w:val="003E1CB6"/>
    <w:rsid w:val="003E3CF6"/>
    <w:rsid w:val="003E759F"/>
    <w:rsid w:val="003E7853"/>
    <w:rsid w:val="003F57AB"/>
    <w:rsid w:val="00400FD9"/>
    <w:rsid w:val="004016F7"/>
    <w:rsid w:val="00403373"/>
    <w:rsid w:val="00403972"/>
    <w:rsid w:val="00404F01"/>
    <w:rsid w:val="00406C81"/>
    <w:rsid w:val="00412545"/>
    <w:rsid w:val="0041475A"/>
    <w:rsid w:val="00417237"/>
    <w:rsid w:val="00430BB0"/>
    <w:rsid w:val="00455B9C"/>
    <w:rsid w:val="0046460D"/>
    <w:rsid w:val="00467F3C"/>
    <w:rsid w:val="0047498D"/>
    <w:rsid w:val="00476100"/>
    <w:rsid w:val="00485E8A"/>
    <w:rsid w:val="00487BFC"/>
    <w:rsid w:val="004A463B"/>
    <w:rsid w:val="004C1967"/>
    <w:rsid w:val="004D23D0"/>
    <w:rsid w:val="004D2BE0"/>
    <w:rsid w:val="004E6EF5"/>
    <w:rsid w:val="00502E34"/>
    <w:rsid w:val="00506409"/>
    <w:rsid w:val="005101B4"/>
    <w:rsid w:val="00516D68"/>
    <w:rsid w:val="00530E32"/>
    <w:rsid w:val="00533132"/>
    <w:rsid w:val="00537210"/>
    <w:rsid w:val="00552A95"/>
    <w:rsid w:val="00552CAD"/>
    <w:rsid w:val="005649F4"/>
    <w:rsid w:val="005710C8"/>
    <w:rsid w:val="005711A3"/>
    <w:rsid w:val="00571A5C"/>
    <w:rsid w:val="00573B2B"/>
    <w:rsid w:val="005776E9"/>
    <w:rsid w:val="00582D70"/>
    <w:rsid w:val="00587AD9"/>
    <w:rsid w:val="005909A8"/>
    <w:rsid w:val="005A2646"/>
    <w:rsid w:val="005A4F04"/>
    <w:rsid w:val="005B5793"/>
    <w:rsid w:val="005B685F"/>
    <w:rsid w:val="005C6B30"/>
    <w:rsid w:val="005C71EC"/>
    <w:rsid w:val="005E764C"/>
    <w:rsid w:val="005E7F7D"/>
    <w:rsid w:val="00604F6A"/>
    <w:rsid w:val="006063D4"/>
    <w:rsid w:val="00623B37"/>
    <w:rsid w:val="006330A2"/>
    <w:rsid w:val="00642EB6"/>
    <w:rsid w:val="006433E2"/>
    <w:rsid w:val="00651E5D"/>
    <w:rsid w:val="00677F11"/>
    <w:rsid w:val="00682B1A"/>
    <w:rsid w:val="00690D7C"/>
    <w:rsid w:val="00690DFE"/>
    <w:rsid w:val="006B3EEC"/>
    <w:rsid w:val="006C0C87"/>
    <w:rsid w:val="006D6CC6"/>
    <w:rsid w:val="006D7EAC"/>
    <w:rsid w:val="006E0104"/>
    <w:rsid w:val="006F7602"/>
    <w:rsid w:val="0070654B"/>
    <w:rsid w:val="00722A17"/>
    <w:rsid w:val="00723F4F"/>
    <w:rsid w:val="007477F1"/>
    <w:rsid w:val="0075100E"/>
    <w:rsid w:val="00753D8D"/>
    <w:rsid w:val="00754B80"/>
    <w:rsid w:val="00755AE0"/>
    <w:rsid w:val="0075713C"/>
    <w:rsid w:val="0075761B"/>
    <w:rsid w:val="00757B83"/>
    <w:rsid w:val="00765D74"/>
    <w:rsid w:val="00774358"/>
    <w:rsid w:val="00791A69"/>
    <w:rsid w:val="0079462A"/>
    <w:rsid w:val="00794830"/>
    <w:rsid w:val="00797CAA"/>
    <w:rsid w:val="007A2B6F"/>
    <w:rsid w:val="007A6BD2"/>
    <w:rsid w:val="007B7EE6"/>
    <w:rsid w:val="007C2658"/>
    <w:rsid w:val="007C3C19"/>
    <w:rsid w:val="007D59A2"/>
    <w:rsid w:val="007E20D0"/>
    <w:rsid w:val="007E3DAB"/>
    <w:rsid w:val="007F2EBD"/>
    <w:rsid w:val="008053B3"/>
    <w:rsid w:val="00820315"/>
    <w:rsid w:val="00823073"/>
    <w:rsid w:val="0082316D"/>
    <w:rsid w:val="00832921"/>
    <w:rsid w:val="00834472"/>
    <w:rsid w:val="00836A5D"/>
    <w:rsid w:val="008427F2"/>
    <w:rsid w:val="00843B45"/>
    <w:rsid w:val="0084571C"/>
    <w:rsid w:val="00863129"/>
    <w:rsid w:val="00866830"/>
    <w:rsid w:val="00870ACE"/>
    <w:rsid w:val="00873125"/>
    <w:rsid w:val="008755E5"/>
    <w:rsid w:val="00881E44"/>
    <w:rsid w:val="00892F6F"/>
    <w:rsid w:val="00896F7E"/>
    <w:rsid w:val="008A632C"/>
    <w:rsid w:val="008A6617"/>
    <w:rsid w:val="008C2A29"/>
    <w:rsid w:val="008C2DB2"/>
    <w:rsid w:val="008D2B87"/>
    <w:rsid w:val="008D770E"/>
    <w:rsid w:val="008F58AF"/>
    <w:rsid w:val="0090337E"/>
    <w:rsid w:val="009049D8"/>
    <w:rsid w:val="00910609"/>
    <w:rsid w:val="00911A78"/>
    <w:rsid w:val="00915841"/>
    <w:rsid w:val="009328FA"/>
    <w:rsid w:val="0093433F"/>
    <w:rsid w:val="00936916"/>
    <w:rsid w:val="00936A78"/>
    <w:rsid w:val="009375E1"/>
    <w:rsid w:val="0093786A"/>
    <w:rsid w:val="009405D6"/>
    <w:rsid w:val="00952853"/>
    <w:rsid w:val="00954D68"/>
    <w:rsid w:val="009646E4"/>
    <w:rsid w:val="0096794C"/>
    <w:rsid w:val="00977EC3"/>
    <w:rsid w:val="0098631D"/>
    <w:rsid w:val="0098793F"/>
    <w:rsid w:val="009B17A9"/>
    <w:rsid w:val="009B211F"/>
    <w:rsid w:val="009B7C05"/>
    <w:rsid w:val="009C2378"/>
    <w:rsid w:val="009C5A77"/>
    <w:rsid w:val="009C5D99"/>
    <w:rsid w:val="009D016F"/>
    <w:rsid w:val="009E251D"/>
    <w:rsid w:val="009E2F3E"/>
    <w:rsid w:val="009E4817"/>
    <w:rsid w:val="009F10A8"/>
    <w:rsid w:val="009F715C"/>
    <w:rsid w:val="00A0216C"/>
    <w:rsid w:val="00A02F49"/>
    <w:rsid w:val="00A171F4"/>
    <w:rsid w:val="00A1772D"/>
    <w:rsid w:val="00A177B2"/>
    <w:rsid w:val="00A1795C"/>
    <w:rsid w:val="00A24EFC"/>
    <w:rsid w:val="00A27829"/>
    <w:rsid w:val="00A311A1"/>
    <w:rsid w:val="00A46F1E"/>
    <w:rsid w:val="00A54B45"/>
    <w:rsid w:val="00A5532A"/>
    <w:rsid w:val="00A55A24"/>
    <w:rsid w:val="00A66B3F"/>
    <w:rsid w:val="00A82395"/>
    <w:rsid w:val="00A8500E"/>
    <w:rsid w:val="00A9295C"/>
    <w:rsid w:val="00A977CE"/>
    <w:rsid w:val="00AA0DF7"/>
    <w:rsid w:val="00AB52F9"/>
    <w:rsid w:val="00AB6B9C"/>
    <w:rsid w:val="00AD131F"/>
    <w:rsid w:val="00AD32D5"/>
    <w:rsid w:val="00AD3F31"/>
    <w:rsid w:val="00AD6540"/>
    <w:rsid w:val="00AD70E4"/>
    <w:rsid w:val="00AF3B3A"/>
    <w:rsid w:val="00AF4E8E"/>
    <w:rsid w:val="00AF6569"/>
    <w:rsid w:val="00B00F95"/>
    <w:rsid w:val="00B06265"/>
    <w:rsid w:val="00B277B8"/>
    <w:rsid w:val="00B35915"/>
    <w:rsid w:val="00B5101D"/>
    <w:rsid w:val="00B5232A"/>
    <w:rsid w:val="00B60ED1"/>
    <w:rsid w:val="00B62CF5"/>
    <w:rsid w:val="00B62D06"/>
    <w:rsid w:val="00B85705"/>
    <w:rsid w:val="00B874DC"/>
    <w:rsid w:val="00B90F78"/>
    <w:rsid w:val="00BB28D2"/>
    <w:rsid w:val="00BB6A28"/>
    <w:rsid w:val="00BD1058"/>
    <w:rsid w:val="00BD25D1"/>
    <w:rsid w:val="00BD5391"/>
    <w:rsid w:val="00BD764C"/>
    <w:rsid w:val="00BF56B2"/>
    <w:rsid w:val="00C04F38"/>
    <w:rsid w:val="00C055AB"/>
    <w:rsid w:val="00C06F64"/>
    <w:rsid w:val="00C11F95"/>
    <w:rsid w:val="00C136DF"/>
    <w:rsid w:val="00C17501"/>
    <w:rsid w:val="00C40627"/>
    <w:rsid w:val="00C43EAF"/>
    <w:rsid w:val="00C457C3"/>
    <w:rsid w:val="00C644CA"/>
    <w:rsid w:val="00C658FC"/>
    <w:rsid w:val="00C73005"/>
    <w:rsid w:val="00C847DA"/>
    <w:rsid w:val="00C84D75"/>
    <w:rsid w:val="00C85E18"/>
    <w:rsid w:val="00C96E9F"/>
    <w:rsid w:val="00CA4A09"/>
    <w:rsid w:val="00CB4ACF"/>
    <w:rsid w:val="00CB71DD"/>
    <w:rsid w:val="00CC5A63"/>
    <w:rsid w:val="00CC787C"/>
    <w:rsid w:val="00CC7D2A"/>
    <w:rsid w:val="00CD7451"/>
    <w:rsid w:val="00CF36C9"/>
    <w:rsid w:val="00D00EC4"/>
    <w:rsid w:val="00D166AC"/>
    <w:rsid w:val="00D20B6F"/>
    <w:rsid w:val="00D235B8"/>
    <w:rsid w:val="00D365A2"/>
    <w:rsid w:val="00D36BA2"/>
    <w:rsid w:val="00D37CF4"/>
    <w:rsid w:val="00D4487C"/>
    <w:rsid w:val="00D63D33"/>
    <w:rsid w:val="00D73352"/>
    <w:rsid w:val="00D9044A"/>
    <w:rsid w:val="00D935C3"/>
    <w:rsid w:val="00D97E8D"/>
    <w:rsid w:val="00DA0266"/>
    <w:rsid w:val="00DA477E"/>
    <w:rsid w:val="00DB4BB0"/>
    <w:rsid w:val="00DD7AE2"/>
    <w:rsid w:val="00DE461D"/>
    <w:rsid w:val="00E04039"/>
    <w:rsid w:val="00E0416B"/>
    <w:rsid w:val="00E14608"/>
    <w:rsid w:val="00E15EBE"/>
    <w:rsid w:val="00E20825"/>
    <w:rsid w:val="00E21E67"/>
    <w:rsid w:val="00E30EBF"/>
    <w:rsid w:val="00E316C0"/>
    <w:rsid w:val="00E31E03"/>
    <w:rsid w:val="00E451CD"/>
    <w:rsid w:val="00E51170"/>
    <w:rsid w:val="00E52D70"/>
    <w:rsid w:val="00E55534"/>
    <w:rsid w:val="00E62084"/>
    <w:rsid w:val="00E7116D"/>
    <w:rsid w:val="00E72429"/>
    <w:rsid w:val="00E914D1"/>
    <w:rsid w:val="00E960D8"/>
    <w:rsid w:val="00E96A53"/>
    <w:rsid w:val="00EB5FCA"/>
    <w:rsid w:val="00ED516D"/>
    <w:rsid w:val="00EE78EA"/>
    <w:rsid w:val="00F048D4"/>
    <w:rsid w:val="00F109F5"/>
    <w:rsid w:val="00F20920"/>
    <w:rsid w:val="00F23212"/>
    <w:rsid w:val="00F273D9"/>
    <w:rsid w:val="00F33B16"/>
    <w:rsid w:val="00F353EA"/>
    <w:rsid w:val="00F36C27"/>
    <w:rsid w:val="00F56318"/>
    <w:rsid w:val="00F56CBF"/>
    <w:rsid w:val="00F67C95"/>
    <w:rsid w:val="00F718C8"/>
    <w:rsid w:val="00F74540"/>
    <w:rsid w:val="00F75B79"/>
    <w:rsid w:val="00F81226"/>
    <w:rsid w:val="00F82525"/>
    <w:rsid w:val="00F911CB"/>
    <w:rsid w:val="00F91AC4"/>
    <w:rsid w:val="00F97E11"/>
    <w:rsid w:val="00F97FEA"/>
    <w:rsid w:val="00FA50EE"/>
    <w:rsid w:val="00FB0A1D"/>
    <w:rsid w:val="00FB60E1"/>
    <w:rsid w:val="00FB7C0F"/>
    <w:rsid w:val="00FC2156"/>
    <w:rsid w:val="00FD3768"/>
    <w:rsid w:val="00FD51E9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D00838C"/>
  <w15:docId w15:val="{BEB5DFD4-7DB5-46F2-BBCC-A1DBED119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787C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101D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20825"/>
    <w:rPr>
      <w:color w:val="800080" w:themeColor="followedHyperlink"/>
      <w:u w:val="single"/>
    </w:rPr>
  </w:style>
  <w:style w:type="paragraph" w:styleId="berarbeitung">
    <w:name w:val="Revision"/>
    <w:hidden/>
    <w:uiPriority w:val="71"/>
    <w:semiHidden/>
    <w:rsid w:val="001A2C5C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19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84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1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14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rtgen-group.com/bauma-china" TargetMode="External"/><Relationship Id="rId13" Type="http://schemas.openxmlformats.org/officeDocument/2006/relationships/hyperlink" Target="mailto:PR@wirtgen-group.co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wirtgen-group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9.wmf"/><Relationship Id="rId1" Type="http://schemas.openxmlformats.org/officeDocument/2006/relationships/image" Target="media/image8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976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7113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Linnemann Mario</dc:creator>
  <cp:lastModifiedBy>Sabine Gerold</cp:lastModifiedBy>
  <cp:revision>14</cp:revision>
  <cp:lastPrinted>2021-10-28T15:19:00Z</cp:lastPrinted>
  <dcterms:created xsi:type="dcterms:W3CDTF">2026-08-13T12:09:00Z</dcterms:created>
  <dcterms:modified xsi:type="dcterms:W3CDTF">2026-08-31T07:11:00Z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7,8,a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Company Use</vt:lpwstr>
  </property>
  <property fmtid="{D5CDD505-2E9C-101B-9397-08002B2CF9AE}" pid="5" name="MSIP_Label_53eb3ead-8c2d-4695-9d06-baf35a321a90_Enabled">
    <vt:lpwstr>true</vt:lpwstr>
  </property>
  <property fmtid="{D5CDD505-2E9C-101B-9397-08002B2CF9AE}" pid="6" name="MSIP_Label_53eb3ead-8c2d-4695-9d06-baf35a321a90_SetDate">
    <vt:lpwstr>2023-04-12T08:40:49Z</vt:lpwstr>
  </property>
  <property fmtid="{D5CDD505-2E9C-101B-9397-08002B2CF9AE}" pid="7" name="MSIP_Label_53eb3ead-8c2d-4695-9d06-baf35a321a90_Method">
    <vt:lpwstr>Privileged</vt:lpwstr>
  </property>
  <property fmtid="{D5CDD505-2E9C-101B-9397-08002B2CF9AE}" pid="8" name="MSIP_Label_53eb3ead-8c2d-4695-9d06-baf35a321a90_Name">
    <vt:lpwstr>Company Use</vt:lpwstr>
  </property>
  <property fmtid="{D5CDD505-2E9C-101B-9397-08002B2CF9AE}" pid="9" name="MSIP_Label_53eb3ead-8c2d-4695-9d06-baf35a321a90_SiteId">
    <vt:lpwstr>4aa45fee-62ee-49ff-a377-c53bd72cd986</vt:lpwstr>
  </property>
  <property fmtid="{D5CDD505-2E9C-101B-9397-08002B2CF9AE}" pid="10" name="MSIP_Label_53eb3ead-8c2d-4695-9d06-baf35a321a90_ActionId">
    <vt:lpwstr>a64c44f7-51f7-4234-9454-b53c86b3ed22</vt:lpwstr>
  </property>
  <property fmtid="{D5CDD505-2E9C-101B-9397-08002B2CF9AE}" pid="11" name="MSIP_Label_53eb3ead-8c2d-4695-9d06-baf35a321a90_ContentBits">
    <vt:lpwstr>1</vt:lpwstr>
  </property>
</Properties>
</file>