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D6D38" w14:textId="727813EA" w:rsidR="00250E38" w:rsidRPr="00EE437C" w:rsidRDefault="00A55A24" w:rsidP="00250E38">
      <w:pPr>
        <w:pStyle w:val="Head"/>
        <w:rPr>
          <w:lang w:val="en-US"/>
        </w:rPr>
      </w:pPr>
      <w:r>
        <w:rPr>
          <w:lang w:val="en-GB"/>
        </w:rPr>
        <w:t>The Wirtgen Group is bringing six market premières to Bauma China 2026</w:t>
      </w:r>
    </w:p>
    <w:p w14:paraId="1FF3EAF7" w14:textId="6319013D" w:rsidR="00250E38" w:rsidRPr="00EE437C" w:rsidRDefault="00E0416B" w:rsidP="00250E38">
      <w:pPr>
        <w:pStyle w:val="Subhead"/>
        <w:rPr>
          <w:lang w:val="en-US"/>
        </w:rPr>
      </w:pPr>
      <w:r>
        <w:rPr>
          <w:bCs/>
          <w:iCs w:val="0"/>
          <w:lang w:val="en-GB"/>
        </w:rPr>
        <w:t xml:space="preserve">And will also be inviting visitors to attend an exclusive off-show event dedicated to recycling solutions </w:t>
      </w:r>
    </w:p>
    <w:p w14:paraId="6B89D59A" w14:textId="55D61441" w:rsidR="00250E38" w:rsidRPr="00EE437C" w:rsidRDefault="003D1410" w:rsidP="001A2C5C">
      <w:pPr>
        <w:pStyle w:val="Teaser"/>
        <w:rPr>
          <w:lang w:val="en-US"/>
        </w:rPr>
      </w:pPr>
      <w:r>
        <w:rPr>
          <w:b w:val="0"/>
          <w:lang w:val="en-GB"/>
        </w:rPr>
        <w:t>Shanghai, 3 September 2026 –</w:t>
      </w:r>
      <w:r>
        <w:rPr>
          <w:bCs/>
          <w:lang w:val="en-GB"/>
        </w:rPr>
        <w:t xml:space="preserve"> Under the motto ‘Do more with less’, the Wirtgen Group’s appearance at Bauma China in Shanghai from 24 to 27 November 2026 will be focusing on machine premières and digitalisation solutions. Trade visitors to Booth E1.510.110 in Hall E1 at Bauma China can take advantage of our special offer and register there for an exclusive off-show event hosted by Wirtgen China at its Customer Training Center in Taicang. </w:t>
      </w:r>
    </w:p>
    <w:p w14:paraId="21D466EA" w14:textId="0FFF385A" w:rsidR="00250E38" w:rsidRPr="00EE437C" w:rsidRDefault="00E96A53" w:rsidP="00250E38">
      <w:pPr>
        <w:pStyle w:val="Absatzberschrift"/>
        <w:rPr>
          <w:lang w:val="en-US"/>
        </w:rPr>
      </w:pPr>
      <w:r>
        <w:rPr>
          <w:bCs/>
          <w:lang w:val="en-GB"/>
        </w:rPr>
        <w:t xml:space="preserve">Market-premières with a focus on road construction and earthworks </w:t>
      </w:r>
    </w:p>
    <w:p w14:paraId="3A86BA20" w14:textId="2CCCB04A" w:rsidR="00AD3F31" w:rsidRPr="00EE437C" w:rsidRDefault="00E96A53" w:rsidP="00250E38">
      <w:pPr>
        <w:pStyle w:val="Standardabsatz"/>
        <w:rPr>
          <w:lang w:val="en-US"/>
        </w:rPr>
      </w:pPr>
      <w:r>
        <w:rPr>
          <w:lang w:val="en-GB"/>
        </w:rPr>
        <w:t xml:space="preserve">One third of the exhibits being brought to the show are market premières. For instance, Wirtgen is presenting the W 215 P, a new large milling machine with a milling width of 2,000 mm and a maximum milling depth of 330 mm. In automatic mode, its integrated MILL ASSIST machine control system consistently ensures the most favourable balance between performance and costs. The ability to select one of three different working strategies optimises the process with regard to costs, performance, and quality. Another market première is the Rock Crusher WRC 240i. It is the ideal choice for ‘White-to-Black’ road rehabilitation, a typical and widespread method used in Chinese cities and on rural highways. </w:t>
      </w:r>
    </w:p>
    <w:p w14:paraId="2FA5F1B1" w14:textId="09A206C1" w:rsidR="00E62084" w:rsidRPr="00EE437C" w:rsidRDefault="00250E38" w:rsidP="00E62084">
      <w:pPr>
        <w:pStyle w:val="Standardabsatz"/>
        <w:rPr>
          <w:lang w:val="en-US"/>
        </w:rPr>
      </w:pPr>
      <w:r>
        <w:rPr>
          <w:b/>
          <w:bCs/>
          <w:lang w:val="en-GB"/>
        </w:rPr>
        <w:t>Vögele</w:t>
      </w:r>
      <w:r>
        <w:rPr>
          <w:lang w:val="en-GB"/>
        </w:rPr>
        <w:t xml:space="preserve"> is bringing a SUPER 3000-3i tracked paver and a MT 3000-3 Li mobile feeder to the Chinese market for the first time. Offering a paving width of up to 18 m and a laydown rate of 1,800 t/h, the SUPER 3000-3i is the flagship model of the Vögele paver portfolio. Thanks to its innovative material conveying concept, which enables simultaneous height adjustment of the conveyor and the spreading auger, the SUPER 3000-3i can pave thin surface layers just as easily as frost protection layers with thicknesses of up to 50 cm. The second première from Vögele is the MT 3000-3 Li mobile feeder, a machine that combines reliable technology with outstanding operator comfort to make uninterrupted, jolt-free transfer of material to a road paver even easier. </w:t>
      </w:r>
    </w:p>
    <w:p w14:paraId="292178CB" w14:textId="6AA1A462" w:rsidR="0004069F" w:rsidRPr="00EE437C" w:rsidRDefault="00A1795C" w:rsidP="00CD7451">
      <w:pPr>
        <w:pStyle w:val="Standardabsatz"/>
        <w:rPr>
          <w:lang w:val="en-US"/>
        </w:rPr>
      </w:pPr>
      <w:r>
        <w:rPr>
          <w:lang w:val="en-GB"/>
        </w:rPr>
        <w:t xml:space="preserve">With the HD 138 – HD 148 models, compaction specialist </w:t>
      </w:r>
      <w:r>
        <w:rPr>
          <w:b/>
          <w:bCs/>
          <w:lang w:val="en-GB"/>
        </w:rPr>
        <w:t>Hamm</w:t>
      </w:r>
      <w:r>
        <w:rPr>
          <w:lang w:val="en-GB"/>
        </w:rPr>
        <w:t xml:space="preserve"> is presenting a whole range of new tandem rollers for the Chinese market. Models with either two vibration drums or vibration and oscillation drums are available in both weight classes. All of these machines are equipped with the HAMMTRONIC machine management system, which offers numerous advantages in terms of engine power, compaction performance, and operator comfort. With the HD 138 VO, Hamm is showing a versatile model that achieves particularly fast and material-friendly compaction through the combination of vibration and oscillation. Hamm is also celebrating the first appearance of the </w:t>
      </w:r>
      <w:proofErr w:type="gramStart"/>
      <w:r>
        <w:rPr>
          <w:lang w:val="en-GB"/>
        </w:rPr>
        <w:t>20 t</w:t>
      </w:r>
      <w:proofErr w:type="gramEnd"/>
      <w:r>
        <w:rPr>
          <w:lang w:val="en-GB"/>
        </w:rPr>
        <w:t xml:space="preserve"> HC 200 G compactor, developed especially for customers in Southeast Asia, which delivers a compaction force of up to 331 kN.</w:t>
      </w:r>
    </w:p>
    <w:p w14:paraId="452DD424" w14:textId="562C2F1F" w:rsidR="0093433F" w:rsidRPr="00EE437C" w:rsidRDefault="00A1795C" w:rsidP="00AD3F31">
      <w:pPr>
        <w:pStyle w:val="Standardabsatz"/>
        <w:rPr>
          <w:bCs/>
          <w:lang w:val="en-US"/>
        </w:rPr>
      </w:pPr>
      <w:r>
        <w:rPr>
          <w:lang w:val="en-GB"/>
        </w:rPr>
        <w:t xml:space="preserve">Also celebrating its première at the show is the HC 268i VC compactor. The acronym VC stands for Vibration Crusher. This is being presented at the booth in combination with the Wirtgen Rock Crusher WRC 240i as a production system for earthworks and </w:t>
      </w:r>
      <w:r>
        <w:rPr>
          <w:lang w:val="en-GB"/>
        </w:rPr>
        <w:lastRenderedPageBreak/>
        <w:t>recycling applications. The speciality of the VC compactor: it enables users to crush and compact material in the same pass with just one machine. In such cases, the compactor is equipped with a special drum with 126 quick-change tool holders that can be fitted with the most suitable picks for the job at hand.</w:t>
      </w:r>
    </w:p>
    <w:p w14:paraId="23952BB1" w14:textId="46E387C9" w:rsidR="007B7EE6" w:rsidRPr="00EE437C" w:rsidRDefault="007B7EE6" w:rsidP="007B7EE6">
      <w:pPr>
        <w:pStyle w:val="Absatzberschrift"/>
        <w:rPr>
          <w:lang w:val="en-US"/>
        </w:rPr>
      </w:pPr>
      <w:r>
        <w:rPr>
          <w:bCs/>
          <w:lang w:val="en-GB"/>
        </w:rPr>
        <w:t>Spotlight on digitalisation in the Tech Zone</w:t>
      </w:r>
    </w:p>
    <w:p w14:paraId="2683778F" w14:textId="29ADED4A" w:rsidR="00485E8A" w:rsidRPr="00EE437C" w:rsidRDefault="00A311A1" w:rsidP="00485E8A">
      <w:pPr>
        <w:pStyle w:val="Standardabsatz"/>
        <w:rPr>
          <w:lang w:val="en-US"/>
        </w:rPr>
      </w:pPr>
      <w:r>
        <w:rPr>
          <w:lang w:val="en-GB"/>
        </w:rPr>
        <w:t xml:space="preserve">Another focal point for visitors to the booth is the Tech Zone. Here, visitors can, for example, gain more detailed insights into the portfolio of digital solutions offered by Wirtgen, Vögele, Hamm and Kleemann and application technologies for the materials processing sector. With WGInsight, the company group presents a digital platform developed specifically for the Chinese market for the remote management of machines, including integrated real-time machine monitoring, safety management and the coordination of maintenance activities. With the latest upgrade to WGInsight 2.0, the platform offers new features such as work logs, usage reports, maintenance cost management and multidimensional data analyses. This gives users an even better overview of their machine management and operating costs and enables continuous optimisation of both factors. The practical aspects of the solution will be demonstrated at the booth. </w:t>
      </w:r>
    </w:p>
    <w:p w14:paraId="0F2D4F87" w14:textId="4372480E" w:rsidR="00DD7AE2" w:rsidRPr="00EE437C" w:rsidRDefault="000D6ED4" w:rsidP="00DD7AE2">
      <w:pPr>
        <w:pStyle w:val="Absatzberschrift"/>
        <w:rPr>
          <w:lang w:val="en-US"/>
        </w:rPr>
      </w:pPr>
      <w:r>
        <w:rPr>
          <w:bCs/>
          <w:lang w:val="en-GB"/>
        </w:rPr>
        <w:t xml:space="preserve">Première: an exclusive off-show event dedicated to recycling solutions </w:t>
      </w:r>
    </w:p>
    <w:p w14:paraId="177189F6" w14:textId="6AFC7282" w:rsidR="007B7EE6" w:rsidRPr="00EE437C" w:rsidRDefault="008A6617" w:rsidP="00250E38">
      <w:pPr>
        <w:pStyle w:val="Standardabsatz"/>
        <w:rPr>
          <w:lang w:val="en-US"/>
        </w:rPr>
      </w:pPr>
      <w:r>
        <w:rPr>
          <w:lang w:val="en-GB"/>
        </w:rPr>
        <w:t xml:space="preserve">Another highlight for visitors is an off-show Recycling Event hosted by the Wirtgen Group subsidiary Wirtgen China at its Regional Headquarters for Eastern China in Taicang. Visitors wishing to attend the event can register at the group’s booth at the show. The programme features a comprehensive presentation of Wirtgen recycling equipment, including the market première of the </w:t>
      </w:r>
      <w:r>
        <w:rPr>
          <w:b/>
          <w:bCs/>
          <w:lang w:val="en-GB"/>
        </w:rPr>
        <w:t>Ciber</w:t>
      </w:r>
      <w:r>
        <w:rPr>
          <w:lang w:val="en-GB"/>
        </w:rPr>
        <w:t xml:space="preserve"> iNova 2000 asphalt mixing plant. In addition, the programme includes presentations of relevant technologies and technical talks about the wide range of recycling applications. The Wirtgen Group experts will also be available to answer visitor’s questions face to face and present the machines to small groups.</w:t>
      </w:r>
    </w:p>
    <w:p w14:paraId="71C1CFC6" w14:textId="15FF58FB" w:rsidR="00A8500E" w:rsidRPr="00EE437C" w:rsidRDefault="00A8500E" w:rsidP="00A8500E">
      <w:pPr>
        <w:pStyle w:val="Standardabsatz"/>
        <w:rPr>
          <w:lang w:val="en-US"/>
        </w:rPr>
      </w:pPr>
      <w:r>
        <w:rPr>
          <w:lang w:val="en-GB"/>
        </w:rPr>
        <w:t xml:space="preserve">You can find further information about the Wirtgen Group at Bauma China on our special website: </w:t>
      </w:r>
      <w:hyperlink r:id="rId8" w:history="1">
        <w:r>
          <w:rPr>
            <w:rStyle w:val="Hyperlink"/>
            <w:lang w:val="en-GB"/>
          </w:rPr>
          <w:t>www.wirtgen-group.com/bauma-china</w:t>
        </w:r>
      </w:hyperlink>
      <w:r>
        <w:rPr>
          <w:rStyle w:val="Hyperlink"/>
          <w:lang w:val="en-GB"/>
        </w:rPr>
        <w:t>.</w:t>
      </w:r>
      <w:r>
        <w:rPr>
          <w:lang w:val="en-GB"/>
        </w:rPr>
        <w:t xml:space="preserve"> </w:t>
      </w:r>
    </w:p>
    <w:p w14:paraId="31412CCB" w14:textId="10995DDC" w:rsidR="00E15EBE" w:rsidRPr="00EE437C" w:rsidRDefault="00E15EBE" w:rsidP="00E15EBE">
      <w:pPr>
        <w:pStyle w:val="Fotos"/>
        <w:rPr>
          <w:lang w:val="en-US"/>
        </w:rPr>
      </w:pPr>
      <w:r>
        <w:rPr>
          <w:bCs/>
          <w:lang w:val="en-GB"/>
        </w:rPr>
        <w:t>Photos:</w:t>
      </w:r>
    </w:p>
    <w:p w14:paraId="20879CE4" w14:textId="533E9026" w:rsidR="002611FE" w:rsidRPr="00EE437C" w:rsidRDefault="00552CAD" w:rsidP="002611FE">
      <w:pPr>
        <w:pStyle w:val="BUbold"/>
        <w:rPr>
          <w:lang w:val="en-US"/>
        </w:rPr>
      </w:pPr>
      <w:r>
        <w:rPr>
          <w:b w:val="0"/>
          <w:noProof/>
          <w:lang w:val="en-GB"/>
        </w:rPr>
        <w:drawing>
          <wp:inline distT="0" distB="0" distL="0" distR="0" wp14:anchorId="207E919C" wp14:editId="31DBE307">
            <wp:extent cx="3240000" cy="1821543"/>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1543"/>
                    </a:xfrm>
                    <a:prstGeom prst="rect">
                      <a:avLst/>
                    </a:prstGeom>
                    <a:noFill/>
                    <a:ln>
                      <a:noFill/>
                    </a:ln>
                  </pic:spPr>
                </pic:pic>
              </a:graphicData>
            </a:graphic>
          </wp:inline>
        </w:drawing>
      </w:r>
      <w:r>
        <w:rPr>
          <w:b w:val="0"/>
          <w:lang w:val="en-GB"/>
        </w:rPr>
        <w:br/>
      </w:r>
      <w:r>
        <w:rPr>
          <w:bCs/>
          <w:lang w:val="en-GB"/>
        </w:rPr>
        <w:t>26-08-11-KV-baumaChina2026_EN</w:t>
      </w:r>
    </w:p>
    <w:p w14:paraId="1F8A7162" w14:textId="3FBB9D8C" w:rsidR="006C0C87" w:rsidRPr="00EE437C" w:rsidRDefault="00250E38" w:rsidP="00C84D75">
      <w:pPr>
        <w:pStyle w:val="BUnormal"/>
        <w:rPr>
          <w:lang w:val="en-US"/>
        </w:rPr>
      </w:pPr>
      <w:r>
        <w:rPr>
          <w:lang w:val="en-GB"/>
        </w:rPr>
        <w:t xml:space="preserve">Visitors to the booth at Bauma China 2026 will have the chance to discover a total of six market premières from the Wirtgen Group. </w:t>
      </w:r>
    </w:p>
    <w:p w14:paraId="3C28BF5B" w14:textId="43A5BDBD" w:rsidR="00206A14" w:rsidRPr="00EE437C" w:rsidRDefault="000C247F" w:rsidP="00206A14">
      <w:pPr>
        <w:pStyle w:val="BUbold"/>
        <w:rPr>
          <w:lang w:val="en-US"/>
        </w:rPr>
      </w:pPr>
      <w:r>
        <w:rPr>
          <w:b w:val="0"/>
          <w:noProof/>
          <w:lang w:val="en-GB"/>
        </w:rPr>
        <w:lastRenderedPageBreak/>
        <w:drawing>
          <wp:inline distT="0" distB="0" distL="0" distR="0" wp14:anchorId="486CDDF7" wp14:editId="138C3290">
            <wp:extent cx="2880000" cy="2225868"/>
            <wp:effectExtent l="0" t="0" r="0" b="317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2225868"/>
                    </a:xfrm>
                    <a:prstGeom prst="rect">
                      <a:avLst/>
                    </a:prstGeom>
                    <a:noFill/>
                    <a:ln>
                      <a:noFill/>
                    </a:ln>
                  </pic:spPr>
                </pic:pic>
              </a:graphicData>
            </a:graphic>
          </wp:inline>
        </w:drawing>
      </w:r>
      <w:r>
        <w:rPr>
          <w:b w:val="0"/>
          <w:lang w:val="en-GB"/>
        </w:rPr>
        <w:br/>
      </w:r>
      <w:r>
        <w:rPr>
          <w:bCs/>
          <w:lang w:val="en-GB"/>
        </w:rPr>
        <w:t>W_pic_composing_Jobsite_W215P_0001_HI</w:t>
      </w:r>
    </w:p>
    <w:p w14:paraId="0241D1F7" w14:textId="3FD2A683" w:rsidR="00206A14" w:rsidRPr="00EE437C" w:rsidRDefault="000C247F" w:rsidP="00206A14">
      <w:pPr>
        <w:pStyle w:val="BUnormal"/>
        <w:rPr>
          <w:lang w:val="en-US"/>
        </w:rPr>
      </w:pPr>
      <w:r>
        <w:rPr>
          <w:lang w:val="en-GB"/>
        </w:rPr>
        <w:t>Wirtgen is presenting the W 215 P, a new large milling machine with a milling width of 2,000 mm and a maximum milling depth of 330 mm.</w:t>
      </w:r>
    </w:p>
    <w:p w14:paraId="325E8E9E" w14:textId="7939AE02" w:rsidR="00206A14" w:rsidRPr="00EE437C" w:rsidRDefault="00FB7C0F" w:rsidP="00206A14">
      <w:pPr>
        <w:pStyle w:val="BUbold"/>
        <w:rPr>
          <w:lang w:val="en-US"/>
        </w:rPr>
      </w:pPr>
      <w:r>
        <w:rPr>
          <w:b w:val="0"/>
          <w:noProof/>
          <w:lang w:val="en-GB"/>
        </w:rPr>
        <w:drawing>
          <wp:inline distT="0" distB="0" distL="0" distR="0" wp14:anchorId="0AE4D3DA" wp14:editId="3103A5E6">
            <wp:extent cx="2540000" cy="1905000"/>
            <wp:effectExtent l="0" t="0" r="0" b="0"/>
            <wp:docPr id="171281862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43868" cy="1907901"/>
                    </a:xfrm>
                    <a:prstGeom prst="rect">
                      <a:avLst/>
                    </a:prstGeom>
                    <a:noFill/>
                    <a:ln>
                      <a:noFill/>
                    </a:ln>
                  </pic:spPr>
                </pic:pic>
              </a:graphicData>
            </a:graphic>
          </wp:inline>
        </w:drawing>
      </w:r>
      <w:r>
        <w:rPr>
          <w:b w:val="0"/>
          <w:lang w:val="en-GB"/>
        </w:rPr>
        <w:br/>
      </w:r>
      <w:r>
        <w:rPr>
          <w:bCs/>
          <w:lang w:val="en-GB"/>
        </w:rPr>
        <w:t>JV_photo_Voegele_Highlights_Bauma_China_2026_001_PR</w:t>
      </w:r>
    </w:p>
    <w:p w14:paraId="6527599D" w14:textId="551A39E8" w:rsidR="000C247F" w:rsidRPr="00EE437C" w:rsidRDefault="000C247F" w:rsidP="000C247F">
      <w:pPr>
        <w:pStyle w:val="BUnormal"/>
        <w:rPr>
          <w:lang w:val="en-US"/>
        </w:rPr>
      </w:pPr>
      <w:r>
        <w:rPr>
          <w:lang w:val="en-GB"/>
        </w:rPr>
        <w:t>Soon to be launched in China, the company’s two premières at the show, the MT 3000-3 Li mobile feeder and the SUPER 3000-3i Highway Class paver, are a perfect team for the efficient realisation of large-scale infrastructure projects.</w:t>
      </w:r>
    </w:p>
    <w:p w14:paraId="7865BB6E" w14:textId="7E6433E2" w:rsidR="00206A14" w:rsidRPr="00EE437C" w:rsidRDefault="000C247F" w:rsidP="00F718C8">
      <w:pPr>
        <w:pStyle w:val="BUnormal"/>
        <w:spacing w:after="0"/>
        <w:rPr>
          <w:lang w:val="en-US"/>
        </w:rPr>
      </w:pPr>
      <w:r>
        <w:rPr>
          <w:noProof/>
          <w:lang w:val="en-GB"/>
        </w:rPr>
        <w:drawing>
          <wp:inline distT="0" distB="0" distL="0" distR="0" wp14:anchorId="4F5EC16C" wp14:editId="2ED4E227">
            <wp:extent cx="2880000" cy="216000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880000" cy="2160000"/>
                    </a:xfrm>
                    <a:prstGeom prst="rect">
                      <a:avLst/>
                    </a:prstGeom>
                    <a:noFill/>
                    <a:ln>
                      <a:noFill/>
                    </a:ln>
                  </pic:spPr>
                </pic:pic>
              </a:graphicData>
            </a:graphic>
          </wp:inline>
        </w:drawing>
      </w:r>
      <w:r>
        <w:rPr>
          <w:lang w:val="en-GB"/>
        </w:rPr>
        <w:br/>
      </w:r>
      <w:r>
        <w:rPr>
          <w:b/>
          <w:bCs/>
          <w:color w:val="auto"/>
          <w:szCs w:val="24"/>
          <w:lang w:val="en-GB"/>
        </w:rPr>
        <w:t>WeChat Image_20230823161212</w:t>
      </w:r>
    </w:p>
    <w:p w14:paraId="71D45A87" w14:textId="1EF8B449" w:rsidR="00206A14" w:rsidRPr="00EE437C" w:rsidRDefault="000C247F" w:rsidP="00206A14">
      <w:pPr>
        <w:pStyle w:val="BUnormal"/>
        <w:rPr>
          <w:lang w:val="en-US"/>
        </w:rPr>
      </w:pPr>
      <w:r>
        <w:rPr>
          <w:lang w:val="en-GB"/>
        </w:rPr>
        <w:t xml:space="preserve">The 3-point articulation of the Hamm HD 138 VO tandem roller with vibration and oscillation drum assures even weight distribution and ideal directional stability. </w:t>
      </w:r>
    </w:p>
    <w:p w14:paraId="7667B0CD" w14:textId="77777777" w:rsidR="0093786A" w:rsidRPr="00EE437C" w:rsidRDefault="0093786A" w:rsidP="0093786A">
      <w:pPr>
        <w:pStyle w:val="Note"/>
        <w:spacing w:before="0" w:after="0"/>
        <w:rPr>
          <w:i w:val="0"/>
          <w:iCs/>
          <w:lang w:val="en-US"/>
        </w:rPr>
      </w:pPr>
    </w:p>
    <w:p w14:paraId="04824B2F" w14:textId="1D2C88F5" w:rsidR="00F74540" w:rsidRPr="00EE437C" w:rsidRDefault="00E15EBE" w:rsidP="006C0C87">
      <w:pPr>
        <w:pStyle w:val="Note"/>
        <w:rPr>
          <w:lang w:val="en-US"/>
        </w:rPr>
      </w:pPr>
      <w:r>
        <w:rPr>
          <w:iCs/>
          <w:lang w:val="en-GB"/>
        </w:rPr>
        <w:lastRenderedPageBreak/>
        <w:t xml:space="preserve">Please note: the photographs shown here are only previews. If you wish to publish them in other media, please download the higher resolution (300 dpi) versions from the </w:t>
      </w:r>
      <w:r>
        <w:rPr>
          <w:i w:val="0"/>
          <w:lang w:val="en-GB"/>
        </w:rPr>
        <w:t>Wirtgen Group</w:t>
      </w:r>
      <w:r>
        <w:rPr>
          <w:iCs/>
          <w:lang w:val="en-GB"/>
        </w:rPr>
        <w:t xml:space="preserve"> websites.</w:t>
      </w:r>
    </w:p>
    <w:p w14:paraId="55931FB8" w14:textId="77777777" w:rsidR="00E15EBE" w:rsidRPr="00EE437C" w:rsidRDefault="00E15EBE" w:rsidP="00E15EBE">
      <w:pPr>
        <w:pStyle w:val="Absatzberschrift"/>
        <w:rPr>
          <w:iCs/>
          <w:lang w:val="en-US"/>
        </w:rPr>
      </w:pPr>
      <w:r>
        <w:rPr>
          <w:bCs/>
          <w:lang w:val="en-GB"/>
        </w:rPr>
        <w:t>For more information, please contact us at:</w:t>
      </w:r>
    </w:p>
    <w:p w14:paraId="0834BAC7" w14:textId="77777777" w:rsidR="00E15EBE" w:rsidRPr="00EE437C" w:rsidRDefault="00E15EBE" w:rsidP="00E15EBE">
      <w:pPr>
        <w:pStyle w:val="Absatzberschrift"/>
        <w:rPr>
          <w:lang w:val="en-US"/>
        </w:rPr>
      </w:pPr>
    </w:p>
    <w:p w14:paraId="69EE0B1B" w14:textId="77777777" w:rsidR="00E15EBE" w:rsidRPr="00F109F5" w:rsidRDefault="00E15EBE" w:rsidP="00E15EBE">
      <w:pPr>
        <w:pStyle w:val="Absatzberschrift"/>
        <w:rPr>
          <w:b w:val="0"/>
          <w:bCs/>
          <w:szCs w:val="22"/>
        </w:rPr>
      </w:pPr>
      <w:r w:rsidRPr="00EE437C">
        <w:rPr>
          <w:b w:val="0"/>
        </w:rPr>
        <w:t>WIRTGEN GROUP</w:t>
      </w:r>
    </w:p>
    <w:p w14:paraId="6C2CE818" w14:textId="77777777" w:rsidR="00E15EBE" w:rsidRPr="00F109F5" w:rsidRDefault="00E15EBE" w:rsidP="00E15EBE">
      <w:pPr>
        <w:pStyle w:val="Fuzeile1"/>
      </w:pPr>
      <w:r w:rsidRPr="00EE437C">
        <w:rPr>
          <w:bCs w:val="0"/>
          <w:iCs w:val="0"/>
        </w:rPr>
        <w:t>Public Relations</w:t>
      </w:r>
    </w:p>
    <w:p w14:paraId="11D0C008" w14:textId="7D3C3E23" w:rsidR="00E15EBE" w:rsidRPr="00F109F5" w:rsidRDefault="00E15EBE" w:rsidP="00E15EBE">
      <w:pPr>
        <w:pStyle w:val="Fuzeile1"/>
      </w:pPr>
      <w:r w:rsidRPr="00EE437C">
        <w:rPr>
          <w:bCs w:val="0"/>
          <w:iCs w:val="0"/>
        </w:rPr>
        <w:t>Reinhard-Wirtgen-</w:t>
      </w:r>
      <w:r w:rsidR="00EE437C" w:rsidRPr="00EE437C">
        <w:rPr>
          <w:bCs w:val="0"/>
          <w:iCs w:val="0"/>
        </w:rPr>
        <w:t>Straße</w:t>
      </w:r>
      <w:r w:rsidR="00EE437C">
        <w:rPr>
          <w:bCs w:val="0"/>
          <w:iCs w:val="0"/>
        </w:rPr>
        <w:t xml:space="preserve"> </w:t>
      </w:r>
      <w:r w:rsidRPr="00EE437C">
        <w:rPr>
          <w:bCs w:val="0"/>
          <w:iCs w:val="0"/>
        </w:rPr>
        <w:t>2</w:t>
      </w:r>
    </w:p>
    <w:p w14:paraId="1063A82F" w14:textId="77777777" w:rsidR="00E15EBE" w:rsidRPr="00EE437C" w:rsidRDefault="00E15EBE" w:rsidP="00E15EBE">
      <w:pPr>
        <w:pStyle w:val="Fuzeile1"/>
        <w:rPr>
          <w:lang w:val="en-US"/>
        </w:rPr>
      </w:pPr>
      <w:r>
        <w:rPr>
          <w:bCs w:val="0"/>
          <w:iCs w:val="0"/>
          <w:lang w:val="en-GB"/>
        </w:rPr>
        <w:t>53578 Windhagen</w:t>
      </w:r>
    </w:p>
    <w:p w14:paraId="5A37CC2B" w14:textId="77777777" w:rsidR="00E15EBE" w:rsidRPr="00EE437C" w:rsidRDefault="00E15EBE" w:rsidP="00E15EBE">
      <w:pPr>
        <w:pStyle w:val="Fuzeile1"/>
        <w:rPr>
          <w:lang w:val="en-US"/>
        </w:rPr>
      </w:pPr>
      <w:r>
        <w:rPr>
          <w:bCs w:val="0"/>
          <w:iCs w:val="0"/>
          <w:lang w:val="en-GB"/>
        </w:rPr>
        <w:t>Germany</w:t>
      </w:r>
    </w:p>
    <w:p w14:paraId="29A07732" w14:textId="77777777" w:rsidR="00E15EBE" w:rsidRPr="00EE437C" w:rsidRDefault="00E15EBE" w:rsidP="00E15EBE">
      <w:pPr>
        <w:pStyle w:val="Fuzeile1"/>
        <w:rPr>
          <w:lang w:val="en-US"/>
        </w:rPr>
      </w:pPr>
    </w:p>
    <w:p w14:paraId="0C099062" w14:textId="0AEC3B6C" w:rsidR="00E15EBE" w:rsidRPr="00EE437C" w:rsidRDefault="00E15EBE" w:rsidP="00E15EBE">
      <w:pPr>
        <w:pStyle w:val="Fuzeile1"/>
        <w:rPr>
          <w:rFonts w:ascii="Times New Roman" w:hAnsi="Times New Roman" w:cs="Times New Roman"/>
          <w:lang w:val="en-US"/>
        </w:rPr>
      </w:pPr>
      <w:r>
        <w:rPr>
          <w:bCs w:val="0"/>
          <w:iCs w:val="0"/>
          <w:lang w:val="en-GB"/>
        </w:rPr>
        <w:t xml:space="preserve">Phone: </w:t>
      </w:r>
      <w:r w:rsidR="00EE437C">
        <w:rPr>
          <w:bCs w:val="0"/>
          <w:iCs w:val="0"/>
          <w:lang w:val="en-GB"/>
        </w:rPr>
        <w:tab/>
      </w:r>
      <w:r>
        <w:rPr>
          <w:bCs w:val="0"/>
          <w:iCs w:val="0"/>
          <w:lang w:val="en-GB"/>
        </w:rPr>
        <w:t>+49 (0)2645 131 1966</w:t>
      </w:r>
    </w:p>
    <w:p w14:paraId="65F4C38F" w14:textId="37D1E934" w:rsidR="00E15EBE" w:rsidRPr="00EE437C" w:rsidRDefault="00E15EBE" w:rsidP="00E15EBE">
      <w:pPr>
        <w:pStyle w:val="Fuzeile1"/>
        <w:rPr>
          <w:lang w:val="en-US"/>
        </w:rPr>
      </w:pPr>
      <w:r>
        <w:rPr>
          <w:bCs w:val="0"/>
          <w:iCs w:val="0"/>
          <w:lang w:val="en-GB"/>
        </w:rPr>
        <w:t xml:space="preserve">Fax: </w:t>
      </w:r>
      <w:r w:rsidR="00EE437C">
        <w:rPr>
          <w:bCs w:val="0"/>
          <w:iCs w:val="0"/>
          <w:lang w:val="en-GB"/>
        </w:rPr>
        <w:tab/>
      </w:r>
      <w:r w:rsidR="00EE437C">
        <w:rPr>
          <w:bCs w:val="0"/>
          <w:iCs w:val="0"/>
          <w:lang w:val="en-GB"/>
        </w:rPr>
        <w:tab/>
      </w:r>
      <w:r>
        <w:rPr>
          <w:bCs w:val="0"/>
          <w:iCs w:val="0"/>
          <w:lang w:val="en-GB"/>
        </w:rPr>
        <w:t>+49 (0)2645 131 – 499</w:t>
      </w:r>
    </w:p>
    <w:p w14:paraId="79FF3B7C" w14:textId="54042CFC" w:rsidR="00E15EBE" w:rsidRPr="00EE437C" w:rsidRDefault="00E15EBE" w:rsidP="00E15EBE">
      <w:pPr>
        <w:pStyle w:val="Fuzeile1"/>
        <w:rPr>
          <w:lang w:val="en-US"/>
        </w:rPr>
      </w:pPr>
      <w:r>
        <w:rPr>
          <w:bCs w:val="0"/>
          <w:iCs w:val="0"/>
          <w:lang w:val="en-GB"/>
        </w:rPr>
        <w:t xml:space="preserve">Email: </w:t>
      </w:r>
      <w:r w:rsidR="00EE437C">
        <w:rPr>
          <w:bCs w:val="0"/>
          <w:iCs w:val="0"/>
          <w:lang w:val="en-GB"/>
        </w:rPr>
        <w:tab/>
      </w:r>
      <w:hyperlink r:id="rId13" w:history="1">
        <w:r w:rsidR="00EE437C" w:rsidRPr="00396336">
          <w:rPr>
            <w:rStyle w:val="Hyperlink"/>
            <w:rFonts w:cs="Times New Roman (Textkörper CS)"/>
            <w:bCs w:val="0"/>
            <w:iCs w:val="0"/>
            <w:lang w:val="en-GB"/>
          </w:rPr>
          <w:t>PR@wirtgen-group.com</w:t>
        </w:r>
      </w:hyperlink>
    </w:p>
    <w:p w14:paraId="4F99EB86" w14:textId="77777777" w:rsidR="00E15EBE" w:rsidRPr="00F109F5" w:rsidRDefault="00E15EBE" w:rsidP="00E15EBE">
      <w:pPr>
        <w:pStyle w:val="Fuzeile1"/>
        <w:rPr>
          <w:vanish/>
        </w:rPr>
      </w:pPr>
    </w:p>
    <w:p w14:paraId="3D604A55" w14:textId="5BB8C1A2" w:rsidR="00F048D4" w:rsidRPr="00F109F5" w:rsidRDefault="00B5101D" w:rsidP="00F74540">
      <w:pPr>
        <w:pStyle w:val="Fuzeile1"/>
      </w:pPr>
      <w:hyperlink r:id="rId14" w:history="1">
        <w:r>
          <w:rPr>
            <w:rStyle w:val="Hyperlink"/>
            <w:bCs w:val="0"/>
            <w:iCs w:val="0"/>
            <w:lang w:val="en-GB"/>
          </w:rPr>
          <w:t>www.wirtgen-group.com</w:t>
        </w:r>
      </w:hyperlink>
    </w:p>
    <w:p w14:paraId="669A80D7" w14:textId="77777777" w:rsidR="00B5101D" w:rsidRPr="00F109F5" w:rsidRDefault="00B5101D" w:rsidP="00F74540">
      <w:pPr>
        <w:pStyle w:val="Fuzeile1"/>
      </w:pPr>
    </w:p>
    <w:sectPr w:rsidR="00B5101D" w:rsidRPr="00F109F5" w:rsidSect="005A2646">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C543F" w14:textId="77777777" w:rsidR="004C78C0" w:rsidRDefault="004C78C0" w:rsidP="00E55534">
      <w:r>
        <w:separator/>
      </w:r>
    </w:p>
  </w:endnote>
  <w:endnote w:type="continuationSeparator" w:id="0">
    <w:p w14:paraId="220AAB75" w14:textId="77777777" w:rsidR="004C78C0" w:rsidRDefault="004C78C0"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EE437C">
            <w:rPr>
              <w:rStyle w:val="Hervorhebung"/>
              <w:b w:val="0"/>
              <w:iCs w:val="0"/>
              <w:szCs w:val="20"/>
            </w:rPr>
            <w:t>WIRTGEN</w:t>
          </w:r>
          <w:r w:rsidRPr="00EE437C">
            <w:rPr>
              <w:rStyle w:val="Hervorhebung"/>
              <w:bCs/>
              <w:iCs w:val="0"/>
              <w:szCs w:val="20"/>
            </w:rPr>
            <w:t xml:space="preserve"> GmbH</w:t>
          </w:r>
          <w:r w:rsidRPr="00EE437C">
            <w:rPr>
              <w:szCs w:val="20"/>
            </w:rPr>
            <w:t xml:space="preserve"> · Reinhard-Wirtgen-Str. </w:t>
          </w:r>
          <w:r>
            <w:rPr>
              <w:szCs w:val="20"/>
              <w:lang w:val="en-GB"/>
            </w:rPr>
            <w:t>2 · 53578 Windhagen · Germany · T: +49 (0)2645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E3E3C" w14:textId="77777777" w:rsidR="004C78C0" w:rsidRDefault="004C78C0" w:rsidP="00E55534">
      <w:r>
        <w:separator/>
      </w:r>
    </w:p>
  </w:footnote>
  <w:footnote w:type="continuationSeparator" w:id="0">
    <w:p w14:paraId="3072BD2C" w14:textId="77777777" w:rsidR="004C78C0" w:rsidRDefault="004C78C0"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en-GB"/>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en-GB"/>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44B498EB" w:rsidR="00A0216C" w:rsidRPr="00A0216C" w:rsidRDefault="003D1410">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44B498EB" w:rsidR="00A0216C" w:rsidRPr="00A0216C" w:rsidRDefault="003D1410">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v:textbox>
              <w10:wrap type="square" anchorx="margin"/>
            </v:shape>
          </w:pict>
        </mc:Fallback>
      </mc:AlternateContent>
    </w:r>
    <w:r>
      <w:rPr>
        <w:noProof/>
        <w:lang w:val="en-GB"/>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en-GB"/>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778059D"/>
    <w:multiLevelType w:val="hybridMultilevel"/>
    <w:tmpl w:val="33523F58"/>
    <w:lvl w:ilvl="0" w:tplc="A0741698">
      <w:start w:val="1"/>
      <w:numFmt w:val="bullet"/>
      <w:lvlText w:val="•"/>
      <w:lvlJc w:val="left"/>
      <w:pPr>
        <w:tabs>
          <w:tab w:val="num" w:pos="720"/>
        </w:tabs>
        <w:ind w:left="720" w:hanging="360"/>
      </w:pPr>
      <w:rPr>
        <w:rFonts w:ascii="Arial" w:hAnsi="Arial" w:hint="default"/>
      </w:rPr>
    </w:lvl>
    <w:lvl w:ilvl="1" w:tplc="46B60C78" w:tentative="1">
      <w:start w:val="1"/>
      <w:numFmt w:val="bullet"/>
      <w:lvlText w:val="•"/>
      <w:lvlJc w:val="left"/>
      <w:pPr>
        <w:tabs>
          <w:tab w:val="num" w:pos="1440"/>
        </w:tabs>
        <w:ind w:left="1440" w:hanging="360"/>
      </w:pPr>
      <w:rPr>
        <w:rFonts w:ascii="Arial" w:hAnsi="Arial" w:hint="default"/>
      </w:rPr>
    </w:lvl>
    <w:lvl w:ilvl="2" w:tplc="B3182CBE" w:tentative="1">
      <w:start w:val="1"/>
      <w:numFmt w:val="bullet"/>
      <w:lvlText w:val="•"/>
      <w:lvlJc w:val="left"/>
      <w:pPr>
        <w:tabs>
          <w:tab w:val="num" w:pos="2160"/>
        </w:tabs>
        <w:ind w:left="2160" w:hanging="360"/>
      </w:pPr>
      <w:rPr>
        <w:rFonts w:ascii="Arial" w:hAnsi="Arial" w:hint="default"/>
      </w:rPr>
    </w:lvl>
    <w:lvl w:ilvl="3" w:tplc="D6B0A730" w:tentative="1">
      <w:start w:val="1"/>
      <w:numFmt w:val="bullet"/>
      <w:lvlText w:val="•"/>
      <w:lvlJc w:val="left"/>
      <w:pPr>
        <w:tabs>
          <w:tab w:val="num" w:pos="2880"/>
        </w:tabs>
        <w:ind w:left="2880" w:hanging="360"/>
      </w:pPr>
      <w:rPr>
        <w:rFonts w:ascii="Arial" w:hAnsi="Arial" w:hint="default"/>
      </w:rPr>
    </w:lvl>
    <w:lvl w:ilvl="4" w:tplc="8CB442E4" w:tentative="1">
      <w:start w:val="1"/>
      <w:numFmt w:val="bullet"/>
      <w:lvlText w:val="•"/>
      <w:lvlJc w:val="left"/>
      <w:pPr>
        <w:tabs>
          <w:tab w:val="num" w:pos="3600"/>
        </w:tabs>
        <w:ind w:left="3600" w:hanging="360"/>
      </w:pPr>
      <w:rPr>
        <w:rFonts w:ascii="Arial" w:hAnsi="Arial" w:hint="default"/>
      </w:rPr>
    </w:lvl>
    <w:lvl w:ilvl="5" w:tplc="7F961722" w:tentative="1">
      <w:start w:val="1"/>
      <w:numFmt w:val="bullet"/>
      <w:lvlText w:val="•"/>
      <w:lvlJc w:val="left"/>
      <w:pPr>
        <w:tabs>
          <w:tab w:val="num" w:pos="4320"/>
        </w:tabs>
        <w:ind w:left="4320" w:hanging="360"/>
      </w:pPr>
      <w:rPr>
        <w:rFonts w:ascii="Arial" w:hAnsi="Arial" w:hint="default"/>
      </w:rPr>
    </w:lvl>
    <w:lvl w:ilvl="6" w:tplc="F4201ED2" w:tentative="1">
      <w:start w:val="1"/>
      <w:numFmt w:val="bullet"/>
      <w:lvlText w:val="•"/>
      <w:lvlJc w:val="left"/>
      <w:pPr>
        <w:tabs>
          <w:tab w:val="num" w:pos="5040"/>
        </w:tabs>
        <w:ind w:left="5040" w:hanging="360"/>
      </w:pPr>
      <w:rPr>
        <w:rFonts w:ascii="Arial" w:hAnsi="Arial" w:hint="default"/>
      </w:rPr>
    </w:lvl>
    <w:lvl w:ilvl="7" w:tplc="D3B8B3F0" w:tentative="1">
      <w:start w:val="1"/>
      <w:numFmt w:val="bullet"/>
      <w:lvlText w:val="•"/>
      <w:lvlJc w:val="left"/>
      <w:pPr>
        <w:tabs>
          <w:tab w:val="num" w:pos="5760"/>
        </w:tabs>
        <w:ind w:left="5760" w:hanging="360"/>
      </w:pPr>
      <w:rPr>
        <w:rFonts w:ascii="Arial" w:hAnsi="Arial" w:hint="default"/>
      </w:rPr>
    </w:lvl>
    <w:lvl w:ilvl="8" w:tplc="B40842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742265279">
    <w:abstractNumId w:val="9"/>
  </w:num>
  <w:num w:numId="2" w16cid:durableId="1461917119">
    <w:abstractNumId w:val="9"/>
  </w:num>
  <w:num w:numId="3" w16cid:durableId="1923680779">
    <w:abstractNumId w:val="9"/>
  </w:num>
  <w:num w:numId="4" w16cid:durableId="1546022586">
    <w:abstractNumId w:val="9"/>
  </w:num>
  <w:num w:numId="5" w16cid:durableId="270472730">
    <w:abstractNumId w:val="9"/>
  </w:num>
  <w:num w:numId="6" w16cid:durableId="1634403135">
    <w:abstractNumId w:val="2"/>
  </w:num>
  <w:num w:numId="7" w16cid:durableId="670984805">
    <w:abstractNumId w:val="2"/>
  </w:num>
  <w:num w:numId="8" w16cid:durableId="1908147250">
    <w:abstractNumId w:val="2"/>
  </w:num>
  <w:num w:numId="9" w16cid:durableId="715667243">
    <w:abstractNumId w:val="2"/>
  </w:num>
  <w:num w:numId="10" w16cid:durableId="567765115">
    <w:abstractNumId w:val="2"/>
  </w:num>
  <w:num w:numId="11" w16cid:durableId="372315155">
    <w:abstractNumId w:val="5"/>
  </w:num>
  <w:num w:numId="12" w16cid:durableId="1821842313">
    <w:abstractNumId w:val="5"/>
  </w:num>
  <w:num w:numId="13" w16cid:durableId="2007975615">
    <w:abstractNumId w:val="4"/>
  </w:num>
  <w:num w:numId="14" w16cid:durableId="1511405319">
    <w:abstractNumId w:val="4"/>
  </w:num>
  <w:num w:numId="15" w16cid:durableId="334497148">
    <w:abstractNumId w:val="4"/>
  </w:num>
  <w:num w:numId="16" w16cid:durableId="1771897062">
    <w:abstractNumId w:val="4"/>
  </w:num>
  <w:num w:numId="17" w16cid:durableId="783425817">
    <w:abstractNumId w:val="4"/>
  </w:num>
  <w:num w:numId="18" w16cid:durableId="238097045">
    <w:abstractNumId w:val="1"/>
  </w:num>
  <w:num w:numId="19" w16cid:durableId="37242910">
    <w:abstractNumId w:val="3"/>
  </w:num>
  <w:num w:numId="20" w16cid:durableId="2053118653">
    <w:abstractNumId w:val="7"/>
  </w:num>
  <w:num w:numId="21" w16cid:durableId="1058435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7286790">
    <w:abstractNumId w:val="0"/>
  </w:num>
  <w:num w:numId="23" w16cid:durableId="11089654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8687991">
    <w:abstractNumId w:val="6"/>
  </w:num>
  <w:num w:numId="25" w16cid:durableId="377808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185245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4069F"/>
    <w:rsid w:val="00042106"/>
    <w:rsid w:val="0005285B"/>
    <w:rsid w:val="00055529"/>
    <w:rsid w:val="0005640F"/>
    <w:rsid w:val="00062C3A"/>
    <w:rsid w:val="00066D09"/>
    <w:rsid w:val="000956D3"/>
    <w:rsid w:val="0009665C"/>
    <w:rsid w:val="000A0479"/>
    <w:rsid w:val="000A36D9"/>
    <w:rsid w:val="000A4C7D"/>
    <w:rsid w:val="000B582B"/>
    <w:rsid w:val="000C247F"/>
    <w:rsid w:val="000D15C3"/>
    <w:rsid w:val="000D596D"/>
    <w:rsid w:val="000D6ED4"/>
    <w:rsid w:val="000E1810"/>
    <w:rsid w:val="000E24F8"/>
    <w:rsid w:val="000E5738"/>
    <w:rsid w:val="000F3883"/>
    <w:rsid w:val="00103205"/>
    <w:rsid w:val="00112A48"/>
    <w:rsid w:val="0011795C"/>
    <w:rsid w:val="0012026F"/>
    <w:rsid w:val="00126D58"/>
    <w:rsid w:val="00130601"/>
    <w:rsid w:val="00132055"/>
    <w:rsid w:val="00141A05"/>
    <w:rsid w:val="00146C3D"/>
    <w:rsid w:val="00153B47"/>
    <w:rsid w:val="001613A6"/>
    <w:rsid w:val="001614F0"/>
    <w:rsid w:val="001616F4"/>
    <w:rsid w:val="001632B1"/>
    <w:rsid w:val="0018021A"/>
    <w:rsid w:val="00194FB1"/>
    <w:rsid w:val="001A2C5C"/>
    <w:rsid w:val="001B16BB"/>
    <w:rsid w:val="001B34EE"/>
    <w:rsid w:val="001C1A3E"/>
    <w:rsid w:val="00200355"/>
    <w:rsid w:val="00206A14"/>
    <w:rsid w:val="0021351D"/>
    <w:rsid w:val="002171A8"/>
    <w:rsid w:val="00231C0B"/>
    <w:rsid w:val="00240E89"/>
    <w:rsid w:val="00250BAB"/>
    <w:rsid w:val="00250E38"/>
    <w:rsid w:val="00253A2E"/>
    <w:rsid w:val="002603EC"/>
    <w:rsid w:val="002611FE"/>
    <w:rsid w:val="00276FD7"/>
    <w:rsid w:val="00280398"/>
    <w:rsid w:val="00282AFC"/>
    <w:rsid w:val="00286C15"/>
    <w:rsid w:val="0029634D"/>
    <w:rsid w:val="002A4906"/>
    <w:rsid w:val="002A7558"/>
    <w:rsid w:val="002C7542"/>
    <w:rsid w:val="002D065C"/>
    <w:rsid w:val="002D0780"/>
    <w:rsid w:val="002D2EE5"/>
    <w:rsid w:val="002D63E6"/>
    <w:rsid w:val="002E4EB0"/>
    <w:rsid w:val="002E765F"/>
    <w:rsid w:val="002E7E4E"/>
    <w:rsid w:val="002F108B"/>
    <w:rsid w:val="002F5818"/>
    <w:rsid w:val="002F650E"/>
    <w:rsid w:val="002F70FD"/>
    <w:rsid w:val="0030316D"/>
    <w:rsid w:val="0032774C"/>
    <w:rsid w:val="00332D28"/>
    <w:rsid w:val="0034191A"/>
    <w:rsid w:val="00343CC7"/>
    <w:rsid w:val="00353EC2"/>
    <w:rsid w:val="0036561D"/>
    <w:rsid w:val="003665BE"/>
    <w:rsid w:val="00374521"/>
    <w:rsid w:val="00384A08"/>
    <w:rsid w:val="00387E6F"/>
    <w:rsid w:val="003967E5"/>
    <w:rsid w:val="003A753A"/>
    <w:rsid w:val="003B3803"/>
    <w:rsid w:val="003C2A71"/>
    <w:rsid w:val="003D1410"/>
    <w:rsid w:val="003E1CB6"/>
    <w:rsid w:val="003E3CF6"/>
    <w:rsid w:val="003E759F"/>
    <w:rsid w:val="003E7853"/>
    <w:rsid w:val="003F57AB"/>
    <w:rsid w:val="00400FD9"/>
    <w:rsid w:val="004016F7"/>
    <w:rsid w:val="00403373"/>
    <w:rsid w:val="00403972"/>
    <w:rsid w:val="00404F01"/>
    <w:rsid w:val="00406C81"/>
    <w:rsid w:val="00412545"/>
    <w:rsid w:val="0041475A"/>
    <w:rsid w:val="00417237"/>
    <w:rsid w:val="00430BB0"/>
    <w:rsid w:val="00455B9C"/>
    <w:rsid w:val="0046460D"/>
    <w:rsid w:val="00467F3C"/>
    <w:rsid w:val="0047498D"/>
    <w:rsid w:val="00476100"/>
    <w:rsid w:val="00485E8A"/>
    <w:rsid w:val="00487BFC"/>
    <w:rsid w:val="004A463B"/>
    <w:rsid w:val="004C1967"/>
    <w:rsid w:val="004C78C0"/>
    <w:rsid w:val="004D23D0"/>
    <w:rsid w:val="004D2BE0"/>
    <w:rsid w:val="004E6EF5"/>
    <w:rsid w:val="00502E34"/>
    <w:rsid w:val="00506409"/>
    <w:rsid w:val="005101B4"/>
    <w:rsid w:val="00516D68"/>
    <w:rsid w:val="00530E32"/>
    <w:rsid w:val="00533132"/>
    <w:rsid w:val="00537210"/>
    <w:rsid w:val="00552A95"/>
    <w:rsid w:val="00552CAD"/>
    <w:rsid w:val="005649F4"/>
    <w:rsid w:val="005710C8"/>
    <w:rsid w:val="005711A3"/>
    <w:rsid w:val="00571A5C"/>
    <w:rsid w:val="00573B2B"/>
    <w:rsid w:val="005776E9"/>
    <w:rsid w:val="00582D70"/>
    <w:rsid w:val="00587AD9"/>
    <w:rsid w:val="005909A8"/>
    <w:rsid w:val="005A2646"/>
    <w:rsid w:val="005A4F04"/>
    <w:rsid w:val="005B5793"/>
    <w:rsid w:val="005B685F"/>
    <w:rsid w:val="005C6B30"/>
    <w:rsid w:val="005C71EC"/>
    <w:rsid w:val="005E764C"/>
    <w:rsid w:val="005E7F7D"/>
    <w:rsid w:val="00604F6A"/>
    <w:rsid w:val="006063D4"/>
    <w:rsid w:val="00623B37"/>
    <w:rsid w:val="006330A2"/>
    <w:rsid w:val="00642EB6"/>
    <w:rsid w:val="006433E2"/>
    <w:rsid w:val="00651E5D"/>
    <w:rsid w:val="00677F11"/>
    <w:rsid w:val="00682B1A"/>
    <w:rsid w:val="00690D7C"/>
    <w:rsid w:val="00690DFE"/>
    <w:rsid w:val="006B3EEC"/>
    <w:rsid w:val="006C0C87"/>
    <w:rsid w:val="006D6CC6"/>
    <w:rsid w:val="006D7EAC"/>
    <w:rsid w:val="006E0104"/>
    <w:rsid w:val="006F7602"/>
    <w:rsid w:val="0070654B"/>
    <w:rsid w:val="00722A17"/>
    <w:rsid w:val="00723F4F"/>
    <w:rsid w:val="007477F1"/>
    <w:rsid w:val="0075100E"/>
    <w:rsid w:val="00753D8D"/>
    <w:rsid w:val="00754B80"/>
    <w:rsid w:val="00755AE0"/>
    <w:rsid w:val="0075713C"/>
    <w:rsid w:val="0075761B"/>
    <w:rsid w:val="00757B83"/>
    <w:rsid w:val="00765D74"/>
    <w:rsid w:val="00774358"/>
    <w:rsid w:val="00791A69"/>
    <w:rsid w:val="0079462A"/>
    <w:rsid w:val="00794830"/>
    <w:rsid w:val="00797CAA"/>
    <w:rsid w:val="007A2B6F"/>
    <w:rsid w:val="007A6BD2"/>
    <w:rsid w:val="007B7EE6"/>
    <w:rsid w:val="007C2658"/>
    <w:rsid w:val="007C3C19"/>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A632C"/>
    <w:rsid w:val="008A6617"/>
    <w:rsid w:val="008C2A29"/>
    <w:rsid w:val="008C2DB2"/>
    <w:rsid w:val="008D2B87"/>
    <w:rsid w:val="008D770E"/>
    <w:rsid w:val="008F3BED"/>
    <w:rsid w:val="008F58AF"/>
    <w:rsid w:val="0090337E"/>
    <w:rsid w:val="009049D8"/>
    <w:rsid w:val="00910609"/>
    <w:rsid w:val="00911A78"/>
    <w:rsid w:val="00915841"/>
    <w:rsid w:val="009328FA"/>
    <w:rsid w:val="0093433F"/>
    <w:rsid w:val="00936916"/>
    <w:rsid w:val="00936A78"/>
    <w:rsid w:val="009375E1"/>
    <w:rsid w:val="0093786A"/>
    <w:rsid w:val="009405D6"/>
    <w:rsid w:val="00952853"/>
    <w:rsid w:val="00954D68"/>
    <w:rsid w:val="009646E4"/>
    <w:rsid w:val="0096794C"/>
    <w:rsid w:val="00977EC3"/>
    <w:rsid w:val="0098631D"/>
    <w:rsid w:val="0098793F"/>
    <w:rsid w:val="009B17A9"/>
    <w:rsid w:val="009B211F"/>
    <w:rsid w:val="009B7C05"/>
    <w:rsid w:val="009C2378"/>
    <w:rsid w:val="009C5A77"/>
    <w:rsid w:val="009C5D99"/>
    <w:rsid w:val="009D016F"/>
    <w:rsid w:val="009E251D"/>
    <w:rsid w:val="009E4817"/>
    <w:rsid w:val="009F10A8"/>
    <w:rsid w:val="009F715C"/>
    <w:rsid w:val="00A0216C"/>
    <w:rsid w:val="00A02F49"/>
    <w:rsid w:val="00A171F4"/>
    <w:rsid w:val="00A1772D"/>
    <w:rsid w:val="00A177B2"/>
    <w:rsid w:val="00A1795C"/>
    <w:rsid w:val="00A24EFC"/>
    <w:rsid w:val="00A27829"/>
    <w:rsid w:val="00A311A1"/>
    <w:rsid w:val="00A46F1E"/>
    <w:rsid w:val="00A54B45"/>
    <w:rsid w:val="00A5532A"/>
    <w:rsid w:val="00A55A24"/>
    <w:rsid w:val="00A66B3F"/>
    <w:rsid w:val="00A82395"/>
    <w:rsid w:val="00A8500E"/>
    <w:rsid w:val="00A9295C"/>
    <w:rsid w:val="00A977CE"/>
    <w:rsid w:val="00AA0DF7"/>
    <w:rsid w:val="00AB52F9"/>
    <w:rsid w:val="00AB6B9C"/>
    <w:rsid w:val="00AD131F"/>
    <w:rsid w:val="00AD32D5"/>
    <w:rsid w:val="00AD3F31"/>
    <w:rsid w:val="00AD6540"/>
    <w:rsid w:val="00AD70E4"/>
    <w:rsid w:val="00AF3B3A"/>
    <w:rsid w:val="00AF4E8E"/>
    <w:rsid w:val="00AF6569"/>
    <w:rsid w:val="00B00F95"/>
    <w:rsid w:val="00B06265"/>
    <w:rsid w:val="00B277B8"/>
    <w:rsid w:val="00B35915"/>
    <w:rsid w:val="00B5101D"/>
    <w:rsid w:val="00B5232A"/>
    <w:rsid w:val="00B60ED1"/>
    <w:rsid w:val="00B62CF5"/>
    <w:rsid w:val="00B62D06"/>
    <w:rsid w:val="00B85705"/>
    <w:rsid w:val="00B874DC"/>
    <w:rsid w:val="00B90F78"/>
    <w:rsid w:val="00BB28D2"/>
    <w:rsid w:val="00BB6A28"/>
    <w:rsid w:val="00BD1058"/>
    <w:rsid w:val="00BD25D1"/>
    <w:rsid w:val="00BD5391"/>
    <w:rsid w:val="00BD764C"/>
    <w:rsid w:val="00BF56B2"/>
    <w:rsid w:val="00C04F38"/>
    <w:rsid w:val="00C055AB"/>
    <w:rsid w:val="00C06F64"/>
    <w:rsid w:val="00C11F95"/>
    <w:rsid w:val="00C136DF"/>
    <w:rsid w:val="00C17501"/>
    <w:rsid w:val="00C40627"/>
    <w:rsid w:val="00C43EAF"/>
    <w:rsid w:val="00C457C3"/>
    <w:rsid w:val="00C644CA"/>
    <w:rsid w:val="00C658FC"/>
    <w:rsid w:val="00C73005"/>
    <w:rsid w:val="00C847DA"/>
    <w:rsid w:val="00C84D75"/>
    <w:rsid w:val="00C85E18"/>
    <w:rsid w:val="00C96E9F"/>
    <w:rsid w:val="00CA4A09"/>
    <w:rsid w:val="00CB4ACF"/>
    <w:rsid w:val="00CB71DD"/>
    <w:rsid w:val="00CC5A63"/>
    <w:rsid w:val="00CC787C"/>
    <w:rsid w:val="00CC7D2A"/>
    <w:rsid w:val="00CD7451"/>
    <w:rsid w:val="00CF36C9"/>
    <w:rsid w:val="00D00EC4"/>
    <w:rsid w:val="00D166AC"/>
    <w:rsid w:val="00D20B6F"/>
    <w:rsid w:val="00D235B8"/>
    <w:rsid w:val="00D365A2"/>
    <w:rsid w:val="00D36BA2"/>
    <w:rsid w:val="00D37CF4"/>
    <w:rsid w:val="00D4487C"/>
    <w:rsid w:val="00D63D33"/>
    <w:rsid w:val="00D73352"/>
    <w:rsid w:val="00D9044A"/>
    <w:rsid w:val="00D935C3"/>
    <w:rsid w:val="00DA0266"/>
    <w:rsid w:val="00DA477E"/>
    <w:rsid w:val="00DB4BB0"/>
    <w:rsid w:val="00DD7AE2"/>
    <w:rsid w:val="00DE461D"/>
    <w:rsid w:val="00E04039"/>
    <w:rsid w:val="00E0416B"/>
    <w:rsid w:val="00E14608"/>
    <w:rsid w:val="00E15EBE"/>
    <w:rsid w:val="00E20825"/>
    <w:rsid w:val="00E21E67"/>
    <w:rsid w:val="00E30EBF"/>
    <w:rsid w:val="00E316C0"/>
    <w:rsid w:val="00E31E03"/>
    <w:rsid w:val="00E451CD"/>
    <w:rsid w:val="00E51170"/>
    <w:rsid w:val="00E52D70"/>
    <w:rsid w:val="00E55534"/>
    <w:rsid w:val="00E62084"/>
    <w:rsid w:val="00E7116D"/>
    <w:rsid w:val="00E72429"/>
    <w:rsid w:val="00E914D1"/>
    <w:rsid w:val="00E960D8"/>
    <w:rsid w:val="00E96A53"/>
    <w:rsid w:val="00EB5FCA"/>
    <w:rsid w:val="00ED516D"/>
    <w:rsid w:val="00EE437C"/>
    <w:rsid w:val="00EE78EA"/>
    <w:rsid w:val="00F048D4"/>
    <w:rsid w:val="00F109F5"/>
    <w:rsid w:val="00F20920"/>
    <w:rsid w:val="00F23212"/>
    <w:rsid w:val="00F273D9"/>
    <w:rsid w:val="00F33B16"/>
    <w:rsid w:val="00F353EA"/>
    <w:rsid w:val="00F36C27"/>
    <w:rsid w:val="00F56318"/>
    <w:rsid w:val="00F56CBF"/>
    <w:rsid w:val="00F67C95"/>
    <w:rsid w:val="00F718C8"/>
    <w:rsid w:val="00F74540"/>
    <w:rsid w:val="00F75B79"/>
    <w:rsid w:val="00F81226"/>
    <w:rsid w:val="00F82525"/>
    <w:rsid w:val="00F911CB"/>
    <w:rsid w:val="00F91AC4"/>
    <w:rsid w:val="00F97E11"/>
    <w:rsid w:val="00F97FEA"/>
    <w:rsid w:val="00FA50EE"/>
    <w:rsid w:val="00FB0A1D"/>
    <w:rsid w:val="00FB60E1"/>
    <w:rsid w:val="00FB7C0F"/>
    <w:rsid w:val="00FC2156"/>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1A2C5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599264842">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 w:id="1592352276">
      <w:bodyDiv w:val="1"/>
      <w:marLeft w:val="0"/>
      <w:marRight w:val="0"/>
      <w:marTop w:val="0"/>
      <w:marBottom w:val="0"/>
      <w:divBdr>
        <w:top w:val="none" w:sz="0" w:space="0" w:color="auto"/>
        <w:left w:val="none" w:sz="0" w:space="0" w:color="auto"/>
        <w:bottom w:val="none" w:sz="0" w:space="0" w:color="auto"/>
        <w:right w:val="none" w:sz="0" w:space="0" w:color="auto"/>
      </w:divBdr>
    </w:div>
    <w:div w:id="2037922676">
      <w:bodyDiv w:val="1"/>
      <w:marLeft w:val="0"/>
      <w:marRight w:val="0"/>
      <w:marTop w:val="0"/>
      <w:marBottom w:val="0"/>
      <w:divBdr>
        <w:top w:val="none" w:sz="0" w:space="0" w:color="auto"/>
        <w:left w:val="none" w:sz="0" w:space="0" w:color="auto"/>
        <w:bottom w:val="none" w:sz="0" w:space="0" w:color="auto"/>
        <w:right w:val="none" w:sz="0" w:space="0" w:color="auto"/>
      </w:divBdr>
      <w:divsChild>
        <w:div w:id="1156191965">
          <w:marLeft w:val="446"/>
          <w:marRight w:val="0"/>
          <w:marTop w:val="0"/>
          <w:marBottom w:val="120"/>
          <w:divBdr>
            <w:top w:val="none" w:sz="0" w:space="0" w:color="auto"/>
            <w:left w:val="none" w:sz="0" w:space="0" w:color="auto"/>
            <w:bottom w:val="none" w:sz="0" w:space="0" w:color="auto"/>
            <w:right w:val="none" w:sz="0" w:space="0" w:color="auto"/>
          </w:divBdr>
        </w:div>
        <w:div w:id="63728469">
          <w:marLeft w:val="446"/>
          <w:marRight w:val="0"/>
          <w:marTop w:val="0"/>
          <w:marBottom w:val="120"/>
          <w:divBdr>
            <w:top w:val="none" w:sz="0" w:space="0" w:color="auto"/>
            <w:left w:val="none" w:sz="0" w:space="0" w:color="auto"/>
            <w:bottom w:val="none" w:sz="0" w:space="0" w:color="auto"/>
            <w:right w:val="none" w:sz="0" w:space="0" w:color="auto"/>
          </w:divBdr>
        </w:div>
        <w:div w:id="2068651335">
          <w:marLeft w:val="446"/>
          <w:marRight w:val="0"/>
          <w:marTop w:val="0"/>
          <w:marBottom w:val="120"/>
          <w:divBdr>
            <w:top w:val="none" w:sz="0" w:space="0" w:color="auto"/>
            <w:left w:val="none" w:sz="0" w:space="0" w:color="auto"/>
            <w:bottom w:val="none" w:sz="0" w:space="0" w:color="auto"/>
            <w:right w:val="none" w:sz="0" w:space="0" w:color="auto"/>
          </w:divBdr>
        </w:div>
        <w:div w:id="35351469">
          <w:marLeft w:val="446"/>
          <w:marRight w:val="0"/>
          <w:marTop w:val="0"/>
          <w:marBottom w:val="12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wirtgen-group.com/bauma-china" TargetMode="External"/><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7.emf"/></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927</Words>
  <Characters>5846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6760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Sabine Gerold</cp:lastModifiedBy>
  <cp:revision>14</cp:revision>
  <cp:lastPrinted>2021-10-28T15:19:00Z</cp:lastPrinted>
  <dcterms:created xsi:type="dcterms:W3CDTF">2026-08-13T12:09:00Z</dcterms:created>
  <dcterms:modified xsi:type="dcterms:W3CDTF">2026-08-31T07:09:00Z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