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24912FF6" w:rsidR="007F2EBD" w:rsidRPr="00915710" w:rsidRDefault="00BB3F3B" w:rsidP="007F2EBD">
      <w:pPr>
        <w:pStyle w:val="Head"/>
      </w:pPr>
      <w:r w:rsidRPr="00915710">
        <w:t xml:space="preserve">Wirtgen Group </w:t>
      </w:r>
      <w:r w:rsidR="00E402F1">
        <w:t xml:space="preserve">präsentiert </w:t>
      </w:r>
      <w:r w:rsidR="00BB6868">
        <w:t>drei</w:t>
      </w:r>
      <w:r w:rsidR="00E402F1">
        <w:t xml:space="preserve"> Marktpremieren</w:t>
      </w:r>
      <w:r w:rsidR="006779CD">
        <w:t xml:space="preserve"> </w:t>
      </w:r>
      <w:r w:rsidR="00E402F1">
        <w:t xml:space="preserve">auf der </w:t>
      </w:r>
      <w:proofErr w:type="spellStart"/>
      <w:r w:rsidRPr="00915710">
        <w:t>Asphaltica</w:t>
      </w:r>
      <w:proofErr w:type="spellEnd"/>
      <w:r w:rsidR="007F2EBD" w:rsidRPr="00915710">
        <w:t xml:space="preserve"> </w:t>
      </w:r>
      <w:r w:rsidR="006779CD">
        <w:t>2026</w:t>
      </w:r>
      <w:r w:rsidR="006E7129">
        <w:t xml:space="preserve"> </w:t>
      </w:r>
    </w:p>
    <w:p w14:paraId="42270004" w14:textId="76E18139" w:rsidR="007F2EBD" w:rsidRPr="00915710" w:rsidRDefault="005A6B8B" w:rsidP="007F2EBD">
      <w:pPr>
        <w:pStyle w:val="Subhead"/>
      </w:pPr>
      <w:r>
        <w:t>Recycling</w:t>
      </w:r>
      <w:r w:rsidR="00B452A8">
        <w:t xml:space="preserve"> ein Schwerpunktthema </w:t>
      </w:r>
    </w:p>
    <w:p w14:paraId="6D386F65" w14:textId="090B7630" w:rsidR="007F2EBD" w:rsidRPr="00915710" w:rsidRDefault="00BB3F3B" w:rsidP="007F2EBD">
      <w:pPr>
        <w:pStyle w:val="Teaser"/>
        <w:rPr>
          <w:b w:val="0"/>
          <w:bCs/>
        </w:rPr>
      </w:pPr>
      <w:r w:rsidRPr="00915710">
        <w:rPr>
          <w:b w:val="0"/>
          <w:bCs/>
        </w:rPr>
        <w:t>Windhagen</w:t>
      </w:r>
      <w:r w:rsidR="00B277B8" w:rsidRPr="00915710">
        <w:rPr>
          <w:b w:val="0"/>
          <w:bCs/>
        </w:rPr>
        <w:t xml:space="preserve">, </w:t>
      </w:r>
      <w:r w:rsidR="00E51B12">
        <w:rPr>
          <w:b w:val="0"/>
          <w:bCs/>
        </w:rPr>
        <w:t>10</w:t>
      </w:r>
      <w:r w:rsidR="00B277B8" w:rsidRPr="00915710">
        <w:rPr>
          <w:b w:val="0"/>
          <w:bCs/>
        </w:rPr>
        <w:t>.</w:t>
      </w:r>
      <w:r w:rsidR="00353EC2" w:rsidRPr="00915710">
        <w:rPr>
          <w:b w:val="0"/>
          <w:bCs/>
        </w:rPr>
        <w:t xml:space="preserve"> </w:t>
      </w:r>
      <w:r w:rsidR="00E51B12">
        <w:rPr>
          <w:b w:val="0"/>
          <w:bCs/>
        </w:rPr>
        <w:t>September</w:t>
      </w:r>
      <w:r w:rsidR="00833F81">
        <w:rPr>
          <w:b w:val="0"/>
          <w:bCs/>
        </w:rPr>
        <w:t xml:space="preserve"> </w:t>
      </w:r>
      <w:r w:rsidRPr="00915710">
        <w:rPr>
          <w:b w:val="0"/>
          <w:bCs/>
        </w:rPr>
        <w:t>2026</w:t>
      </w:r>
      <w:r w:rsidR="00B277B8" w:rsidRPr="00915710">
        <w:rPr>
          <w:b w:val="0"/>
          <w:bCs/>
        </w:rPr>
        <w:t xml:space="preserve"> –</w:t>
      </w:r>
      <w:r w:rsidR="005A6B8B">
        <w:rPr>
          <w:b w:val="0"/>
          <w:bCs/>
        </w:rPr>
        <w:t xml:space="preserve"> </w:t>
      </w:r>
      <w:r w:rsidR="00E402F1">
        <w:t xml:space="preserve">Unter </w:t>
      </w:r>
      <w:r w:rsidR="002F2A05">
        <w:t>dem Messemotto „</w:t>
      </w:r>
      <w:r w:rsidRPr="00915710">
        <w:t xml:space="preserve">Roads to </w:t>
      </w:r>
      <w:proofErr w:type="spellStart"/>
      <w:r w:rsidRPr="00915710">
        <w:t>future</w:t>
      </w:r>
      <w:proofErr w:type="spellEnd"/>
      <w:r w:rsidRPr="00915710">
        <w:t>”</w:t>
      </w:r>
      <w:r w:rsidR="00FC2836">
        <w:t xml:space="preserve"> </w:t>
      </w:r>
      <w:r w:rsidR="002F2A05">
        <w:t xml:space="preserve">stellt </w:t>
      </w:r>
      <w:r w:rsidR="00E402F1" w:rsidRPr="00E402F1">
        <w:t xml:space="preserve">die Wirtgen Group </w:t>
      </w:r>
      <w:r w:rsidR="00FC5E6D">
        <w:t xml:space="preserve">vom 07. bis 10. Oktober 2026 </w:t>
      </w:r>
      <w:r w:rsidR="00E402F1" w:rsidRPr="00E402F1">
        <w:t>in Bologna</w:t>
      </w:r>
      <w:r w:rsidR="00E14C1C">
        <w:t xml:space="preserve"> </w:t>
      </w:r>
      <w:r w:rsidR="00E14C1C" w:rsidRPr="0081015B">
        <w:t xml:space="preserve">Lösungen </w:t>
      </w:r>
      <w:r w:rsidR="00E14C1C">
        <w:t>für den Straßen- und Erdbau sowie die Aufbereitung von Naturstein und Recyclingmaterialien vor</w:t>
      </w:r>
      <w:r w:rsidR="00E14C1C" w:rsidRPr="0081015B">
        <w:t>.</w:t>
      </w:r>
      <w:r w:rsidR="00E402F1" w:rsidRPr="00E402F1">
        <w:t xml:space="preserve"> </w:t>
      </w:r>
      <w:r w:rsidR="005A6B8B">
        <w:t>I</w:t>
      </w:r>
      <w:r w:rsidR="000F02C1">
        <w:t>n</w:t>
      </w:r>
      <w:r w:rsidR="002F2A05">
        <w:t xml:space="preserve"> </w:t>
      </w:r>
      <w:r w:rsidR="007853E2" w:rsidRPr="00A44F82">
        <w:t xml:space="preserve">Halle </w:t>
      </w:r>
      <w:r w:rsidR="00A44F82" w:rsidRPr="00A44F82">
        <w:t>37</w:t>
      </w:r>
      <w:r w:rsidR="007853E2" w:rsidRPr="00A44F82">
        <w:t>,</w:t>
      </w:r>
      <w:r w:rsidR="007853E2">
        <w:t xml:space="preserve"> </w:t>
      </w:r>
      <w:r w:rsidR="002F2A05">
        <w:t xml:space="preserve">Stand </w:t>
      </w:r>
      <w:r w:rsidR="00FC2836">
        <w:t xml:space="preserve">B40 </w:t>
      </w:r>
      <w:r w:rsidR="002F2A05">
        <w:t>sowie</w:t>
      </w:r>
      <w:r w:rsidR="007853E2">
        <w:t xml:space="preserve"> auf dem Außengelände</w:t>
      </w:r>
      <w:r w:rsidR="002F2A05">
        <w:t xml:space="preserve"> </w:t>
      </w:r>
      <w:r w:rsidR="005A6B8B">
        <w:t xml:space="preserve">stehen die </w:t>
      </w:r>
      <w:r w:rsidR="00B452A8">
        <w:t>Marktp</w:t>
      </w:r>
      <w:r w:rsidR="005A6B8B">
        <w:t xml:space="preserve">remieren </w:t>
      </w:r>
      <w:r w:rsidR="00B452A8">
        <w:t>des</w:t>
      </w:r>
      <w:r w:rsidR="005A6B8B">
        <w:t xml:space="preserve"> </w:t>
      </w:r>
      <w:proofErr w:type="spellStart"/>
      <w:r w:rsidR="005A6B8B">
        <w:t>Kleinfertiger</w:t>
      </w:r>
      <w:r w:rsidR="00B452A8">
        <w:t>s</w:t>
      </w:r>
      <w:proofErr w:type="spellEnd"/>
      <w:r w:rsidR="005A6B8B">
        <w:t xml:space="preserve"> SUPER 800-5 P, de</w:t>
      </w:r>
      <w:r w:rsidR="00B452A8">
        <w:t>s</w:t>
      </w:r>
      <w:r w:rsidR="005A6B8B">
        <w:t xml:space="preserve"> Walzenzug</w:t>
      </w:r>
      <w:r w:rsidR="00B452A8">
        <w:t>s</w:t>
      </w:r>
      <w:r w:rsidR="005A6B8B">
        <w:t xml:space="preserve"> HC 200i C VA </w:t>
      </w:r>
      <w:r w:rsidR="00FC6146">
        <w:t xml:space="preserve">und </w:t>
      </w:r>
      <w:r w:rsidR="005A6B8B">
        <w:t>de</w:t>
      </w:r>
      <w:r w:rsidR="00B452A8">
        <w:t>s</w:t>
      </w:r>
      <w:r w:rsidR="005A6B8B">
        <w:t xml:space="preserve"> Prallbrecher</w:t>
      </w:r>
      <w:r w:rsidR="00B452A8">
        <w:t>s</w:t>
      </w:r>
      <w:r w:rsidR="009A0568">
        <w:t xml:space="preserve"> </w:t>
      </w:r>
      <w:r w:rsidR="005A6B8B">
        <w:t>MR 100i </w:t>
      </w:r>
      <w:proofErr w:type="spellStart"/>
      <w:r w:rsidR="005A6B8B">
        <w:t>NEOe</w:t>
      </w:r>
      <w:proofErr w:type="spellEnd"/>
      <w:r w:rsidR="005A6B8B">
        <w:t xml:space="preserve"> </w:t>
      </w:r>
      <w:r w:rsidR="00576094">
        <w:t>im Fokus.</w:t>
      </w:r>
    </w:p>
    <w:p w14:paraId="313BF684" w14:textId="63286436" w:rsidR="00576094" w:rsidRDefault="00B452A8" w:rsidP="009A0568">
      <w:pPr>
        <w:pStyle w:val="Absatzberschrift"/>
      </w:pPr>
      <w:r>
        <w:t xml:space="preserve">Do More </w:t>
      </w:r>
      <w:proofErr w:type="spellStart"/>
      <w:r>
        <w:t>with</w:t>
      </w:r>
      <w:proofErr w:type="spellEnd"/>
      <w:r>
        <w:t xml:space="preserve"> Less mit neuen</w:t>
      </w:r>
      <w:r w:rsidR="00DE4EA2">
        <w:t xml:space="preserve"> </w:t>
      </w:r>
      <w:r>
        <w:t>Wirtgen Group Technologien</w:t>
      </w:r>
    </w:p>
    <w:p w14:paraId="07F8180F" w14:textId="29D922E2" w:rsidR="000C2AEA" w:rsidRPr="000C2AEA" w:rsidRDefault="007853E2" w:rsidP="00471117">
      <w:pPr>
        <w:pStyle w:val="Kommentartext"/>
        <w:spacing w:after="220"/>
        <w:jc w:val="both"/>
        <w:rPr>
          <w:rFonts w:eastAsiaTheme="minorHAnsi" w:cstheme="minorBidi"/>
          <w:sz w:val="22"/>
          <w:szCs w:val="24"/>
        </w:rPr>
      </w:pPr>
      <w:r w:rsidRPr="006C1C73">
        <w:rPr>
          <w:rFonts w:eastAsiaTheme="minorHAnsi" w:cstheme="minorBidi"/>
          <w:b/>
          <w:bCs/>
          <w:sz w:val="22"/>
          <w:szCs w:val="24"/>
        </w:rPr>
        <w:t>Vögele</w:t>
      </w:r>
      <w:r>
        <w:rPr>
          <w:rFonts w:eastAsiaTheme="minorHAnsi" w:cstheme="minorBidi"/>
          <w:sz w:val="22"/>
          <w:szCs w:val="24"/>
        </w:rPr>
        <w:t xml:space="preserve"> stellt den </w:t>
      </w:r>
      <w:r w:rsidR="002F2A05" w:rsidRPr="00FC2836">
        <w:rPr>
          <w:rFonts w:eastAsiaTheme="minorHAnsi" w:cstheme="minorBidi"/>
          <w:sz w:val="22"/>
          <w:szCs w:val="24"/>
        </w:rPr>
        <w:t>Mini</w:t>
      </w:r>
      <w:r w:rsidR="00FB05E9">
        <w:rPr>
          <w:rFonts w:eastAsiaTheme="minorHAnsi" w:cstheme="minorBidi"/>
          <w:sz w:val="22"/>
          <w:szCs w:val="24"/>
        </w:rPr>
        <w:t>-</w:t>
      </w:r>
      <w:r w:rsidR="002F2A05" w:rsidRPr="00FC2836">
        <w:rPr>
          <w:rFonts w:eastAsiaTheme="minorHAnsi" w:cstheme="minorBidi"/>
          <w:sz w:val="22"/>
          <w:szCs w:val="24"/>
        </w:rPr>
        <w:t>Class</w:t>
      </w:r>
      <w:r w:rsidR="00FB05E9">
        <w:rPr>
          <w:rFonts w:eastAsiaTheme="minorHAnsi" w:cstheme="minorBidi"/>
          <w:sz w:val="22"/>
          <w:szCs w:val="24"/>
        </w:rPr>
        <w:t>-</w:t>
      </w:r>
      <w:r w:rsidR="002F2A05" w:rsidRPr="00FC2836">
        <w:rPr>
          <w:rFonts w:eastAsiaTheme="minorHAnsi" w:cstheme="minorBidi"/>
          <w:sz w:val="22"/>
          <w:szCs w:val="24"/>
        </w:rPr>
        <w:t>Fertiger der neuen Generation, den SUPER 800-5</w:t>
      </w:r>
      <w:r w:rsidR="000C2AEA">
        <w:rPr>
          <w:rFonts w:eastAsiaTheme="minorHAnsi" w:cstheme="minorBidi"/>
          <w:sz w:val="22"/>
          <w:szCs w:val="24"/>
        </w:rPr>
        <w:t> </w:t>
      </w:r>
      <w:r w:rsidR="002F2A05" w:rsidRPr="00FC2836">
        <w:rPr>
          <w:rFonts w:eastAsiaTheme="minorHAnsi" w:cstheme="minorBidi"/>
          <w:sz w:val="22"/>
          <w:szCs w:val="24"/>
        </w:rPr>
        <w:t>P</w:t>
      </w:r>
      <w:r>
        <w:rPr>
          <w:rFonts w:eastAsiaTheme="minorHAnsi" w:cstheme="minorBidi"/>
          <w:sz w:val="22"/>
          <w:szCs w:val="24"/>
        </w:rPr>
        <w:t>, vor</w:t>
      </w:r>
      <w:r w:rsidR="002F2A05" w:rsidRPr="00FC2836">
        <w:rPr>
          <w:rFonts w:eastAsiaTheme="minorHAnsi" w:cstheme="minorBidi"/>
          <w:sz w:val="22"/>
          <w:szCs w:val="24"/>
        </w:rPr>
        <w:t>.</w:t>
      </w:r>
      <w:r w:rsidR="00BB6868">
        <w:rPr>
          <w:rFonts w:eastAsiaTheme="minorHAnsi" w:cstheme="minorBidi"/>
          <w:sz w:val="22"/>
          <w:szCs w:val="24"/>
        </w:rPr>
        <w:t xml:space="preserve"> </w:t>
      </w:r>
      <w:r w:rsidR="00BB6868" w:rsidRPr="00BB6868">
        <w:rPr>
          <w:rFonts w:eastAsiaTheme="minorHAnsi" w:cstheme="minorBidi"/>
          <w:sz w:val="22"/>
          <w:szCs w:val="24"/>
        </w:rPr>
        <w:t xml:space="preserve">Mit seiner kompakten Bauweise, einer neuen Materialbehälter-Geometrie, erhöhtem Bedienstand, ergonomischen Bedienkonzept und optimiertem Lichtkonzept bietet der SUPER 800-5 P einen hohen Bedienkomfort, uneingeschränkte Sicht und Flexibilität beim Einbau. Die Behälterwände sind zweifach faltbar und lassen sich beidseitig asymmetrisch verstellen. Außerdem ist das Bedienkonzept </w:t>
      </w:r>
      <w:proofErr w:type="spellStart"/>
      <w:r w:rsidR="00BB6868" w:rsidRPr="00BB6868">
        <w:rPr>
          <w:rFonts w:eastAsiaTheme="minorHAnsi" w:cstheme="minorBidi"/>
          <w:sz w:val="22"/>
          <w:szCs w:val="24"/>
        </w:rPr>
        <w:t>ErgoBasic</w:t>
      </w:r>
      <w:proofErr w:type="spellEnd"/>
      <w:r w:rsidR="00BB6868" w:rsidRPr="00BB6868">
        <w:rPr>
          <w:rFonts w:eastAsiaTheme="minorHAnsi" w:cstheme="minorBidi"/>
          <w:sz w:val="22"/>
          <w:szCs w:val="24"/>
        </w:rPr>
        <w:t xml:space="preserve"> 5 besonders ergonomisch: Anwender können die Fahrerbedienkonsole sowohl horizontal versetzen als auch den Winkel in vier Stufen anpassen. </w:t>
      </w:r>
      <w:r w:rsidR="000C2AEA" w:rsidRPr="000C2AEA">
        <w:rPr>
          <w:rFonts w:eastAsiaTheme="minorHAnsi" w:cstheme="minorBidi"/>
          <w:sz w:val="22"/>
          <w:szCs w:val="24"/>
        </w:rPr>
        <w:t>Mit Einbaubreiten zwischen 0,5 und 3,5</w:t>
      </w:r>
      <w:r w:rsidR="000C2AEA">
        <w:rPr>
          <w:rFonts w:eastAsiaTheme="minorHAnsi" w:cstheme="minorBidi"/>
          <w:sz w:val="22"/>
          <w:szCs w:val="24"/>
        </w:rPr>
        <w:t> </w:t>
      </w:r>
      <w:r w:rsidR="000C2AEA" w:rsidRPr="000C2AEA">
        <w:rPr>
          <w:rFonts w:eastAsiaTheme="minorHAnsi" w:cstheme="minorBidi"/>
          <w:sz w:val="22"/>
          <w:szCs w:val="24"/>
        </w:rPr>
        <w:t>m eignet sich der SUPER 800-5</w:t>
      </w:r>
      <w:r w:rsidR="000C2AEA">
        <w:rPr>
          <w:rFonts w:eastAsiaTheme="minorHAnsi" w:cstheme="minorBidi"/>
          <w:sz w:val="22"/>
          <w:szCs w:val="24"/>
        </w:rPr>
        <w:t> </w:t>
      </w:r>
      <w:r w:rsidR="000C2AEA" w:rsidRPr="000C2AEA">
        <w:rPr>
          <w:rFonts w:eastAsiaTheme="minorHAnsi" w:cstheme="minorBidi"/>
          <w:sz w:val="22"/>
          <w:szCs w:val="24"/>
        </w:rPr>
        <w:t>P optimal für schmale Baumaßnahmen.</w:t>
      </w:r>
    </w:p>
    <w:p w14:paraId="2CB2FEC4" w14:textId="34EA1CEA" w:rsidR="009E66A8" w:rsidRPr="0053761E" w:rsidRDefault="009A0568" w:rsidP="00471117">
      <w:pPr>
        <w:pStyle w:val="Kommentartext"/>
        <w:spacing w:after="220"/>
        <w:jc w:val="both"/>
        <w:rPr>
          <w:sz w:val="22"/>
          <w:szCs w:val="22"/>
        </w:rPr>
      </w:pPr>
      <w:r w:rsidRPr="009A0568">
        <w:rPr>
          <w:sz w:val="22"/>
          <w:szCs w:val="22"/>
        </w:rPr>
        <w:t xml:space="preserve">Für den Erdbau zeigt </w:t>
      </w:r>
      <w:r w:rsidRPr="009A0568">
        <w:rPr>
          <w:b/>
          <w:bCs/>
          <w:sz w:val="22"/>
          <w:szCs w:val="22"/>
        </w:rPr>
        <w:t>Hamm</w:t>
      </w:r>
      <w:r w:rsidRPr="009A0568">
        <w:rPr>
          <w:sz w:val="22"/>
          <w:szCs w:val="22"/>
        </w:rPr>
        <w:t xml:space="preserve"> den Walzenzug HC 200i C VA</w:t>
      </w:r>
      <w:r w:rsidR="004E07DC">
        <w:rPr>
          <w:sz w:val="22"/>
          <w:szCs w:val="22"/>
        </w:rPr>
        <w:t xml:space="preserve"> mit Smart Compact</w:t>
      </w:r>
      <w:r w:rsidR="00FB05E9">
        <w:rPr>
          <w:sz w:val="22"/>
          <w:szCs w:val="22"/>
        </w:rPr>
        <w:t>,</w:t>
      </w:r>
      <w:r w:rsidRPr="009A0568">
        <w:rPr>
          <w:sz w:val="22"/>
          <w:szCs w:val="22"/>
        </w:rPr>
        <w:t xml:space="preserve"> </w:t>
      </w:r>
      <w:r w:rsidR="004E07DC">
        <w:rPr>
          <w:sz w:val="22"/>
          <w:szCs w:val="22"/>
        </w:rPr>
        <w:t xml:space="preserve">der </w:t>
      </w:r>
      <w:r w:rsidRPr="009A0568">
        <w:rPr>
          <w:sz w:val="22"/>
          <w:szCs w:val="22"/>
        </w:rPr>
        <w:t>die automatisierte Verdichtung auf einen vorgewählten Zielwert in MN/m</w:t>
      </w:r>
      <w:r w:rsidR="004E07DC">
        <w:rPr>
          <w:sz w:val="22"/>
          <w:szCs w:val="22"/>
          <w:vertAlign w:val="superscript"/>
        </w:rPr>
        <w:t>2</w:t>
      </w:r>
      <w:r w:rsidRPr="009A0568">
        <w:rPr>
          <w:sz w:val="22"/>
          <w:szCs w:val="22"/>
        </w:rPr>
        <w:t xml:space="preserve"> ermöglicht.</w:t>
      </w:r>
      <w:r w:rsidR="009E66A8" w:rsidRPr="009E66A8">
        <w:rPr>
          <w:rFonts w:eastAsiaTheme="minorHAnsi" w:cstheme="minorBidi"/>
          <w:sz w:val="22"/>
          <w:szCs w:val="24"/>
        </w:rPr>
        <w:t xml:space="preserve"> </w:t>
      </w:r>
      <w:r w:rsidR="004E07DC">
        <w:rPr>
          <w:rFonts w:eastAsiaTheme="minorHAnsi" w:cstheme="minorBidi"/>
          <w:sz w:val="22"/>
          <w:szCs w:val="24"/>
        </w:rPr>
        <w:t>Die neue VA-Bandage (Variable Amplitude) regelt dabei stufenlos und direkt die eingetragene Verdichtungsenergie in Abhängigkeit der Bodenverhältnisse. Unabhängig vom zu verdichtenden Material steigert Smart Compact die Prozesssicherheit und trägt zur Schonung von Ressourcen und Maschine bei, indem Überfahrten reduziert werden.</w:t>
      </w:r>
      <w:r w:rsidR="00062558">
        <w:rPr>
          <w:sz w:val="22"/>
          <w:szCs w:val="22"/>
        </w:rPr>
        <w:t xml:space="preserve"> </w:t>
      </w:r>
      <w:r w:rsidR="004E07DC">
        <w:rPr>
          <w:sz w:val="22"/>
          <w:szCs w:val="22"/>
        </w:rPr>
        <w:t xml:space="preserve">Überverdichtung wird dabei ebenso verhindert wie der Sprungbetrieb. Die neuen VA-Walzenzüge sind durch die Variable Amplitude vielseitig einsetzbar und erzielen Zentrifugalkräfte von bis zu 450 kN. </w:t>
      </w:r>
      <w:r w:rsidR="009E66A8">
        <w:rPr>
          <w:rFonts w:eastAsiaTheme="minorHAnsi" w:cstheme="minorBidi"/>
          <w:sz w:val="22"/>
          <w:szCs w:val="24"/>
        </w:rPr>
        <w:t xml:space="preserve">Zur Ausstattung </w:t>
      </w:r>
      <w:r w:rsidR="00062558">
        <w:rPr>
          <w:rFonts w:eastAsiaTheme="minorHAnsi" w:cstheme="minorBidi"/>
          <w:sz w:val="22"/>
          <w:szCs w:val="24"/>
        </w:rPr>
        <w:t>d</w:t>
      </w:r>
      <w:r w:rsidR="004E07DC">
        <w:rPr>
          <w:rFonts w:eastAsiaTheme="minorHAnsi" w:cstheme="minorBidi"/>
          <w:sz w:val="22"/>
          <w:szCs w:val="24"/>
        </w:rPr>
        <w:t>ieser Modelle</w:t>
      </w:r>
      <w:r w:rsidR="00062558">
        <w:rPr>
          <w:rFonts w:eastAsiaTheme="minorHAnsi" w:cstheme="minorBidi"/>
          <w:sz w:val="22"/>
          <w:szCs w:val="24"/>
        </w:rPr>
        <w:t xml:space="preserve"> </w:t>
      </w:r>
      <w:r w:rsidR="009E66A8">
        <w:rPr>
          <w:rFonts w:eastAsiaTheme="minorHAnsi" w:cstheme="minorBidi"/>
          <w:sz w:val="22"/>
          <w:szCs w:val="24"/>
        </w:rPr>
        <w:t xml:space="preserve">zählt </w:t>
      </w:r>
      <w:r w:rsidR="00062558">
        <w:rPr>
          <w:rFonts w:eastAsiaTheme="minorHAnsi" w:cstheme="minorBidi"/>
          <w:sz w:val="22"/>
          <w:szCs w:val="24"/>
        </w:rPr>
        <w:t xml:space="preserve">zudem </w:t>
      </w:r>
      <w:r w:rsidR="009E66A8">
        <w:rPr>
          <w:rFonts w:eastAsiaTheme="minorHAnsi" w:cstheme="minorBidi"/>
          <w:sz w:val="22"/>
          <w:szCs w:val="24"/>
        </w:rPr>
        <w:t>eine großzügige Fahrerplattform</w:t>
      </w:r>
      <w:r w:rsidR="004E07DC">
        <w:rPr>
          <w:rFonts w:eastAsiaTheme="minorHAnsi" w:cstheme="minorBidi"/>
          <w:sz w:val="22"/>
          <w:szCs w:val="24"/>
        </w:rPr>
        <w:t xml:space="preserve"> mit vielen Komfort-Features und dem </w:t>
      </w:r>
      <w:r w:rsidR="009E66A8">
        <w:rPr>
          <w:rFonts w:eastAsiaTheme="minorHAnsi" w:cstheme="minorBidi"/>
          <w:sz w:val="22"/>
          <w:szCs w:val="24"/>
        </w:rPr>
        <w:t>Bedienkonzept Easy Drive</w:t>
      </w:r>
      <w:r w:rsidR="004E07DC">
        <w:rPr>
          <w:rFonts w:eastAsiaTheme="minorHAnsi" w:cstheme="minorBidi"/>
          <w:sz w:val="22"/>
          <w:szCs w:val="24"/>
        </w:rPr>
        <w:t>, das</w:t>
      </w:r>
      <w:r w:rsidR="009E66A8" w:rsidRPr="009E66A8">
        <w:rPr>
          <w:rFonts w:eastAsiaTheme="minorHAnsi" w:cstheme="minorBidi"/>
          <w:sz w:val="22"/>
          <w:szCs w:val="24"/>
        </w:rPr>
        <w:t xml:space="preserve"> die Komplexität </w:t>
      </w:r>
      <w:r w:rsidR="001737E5">
        <w:rPr>
          <w:rFonts w:eastAsiaTheme="minorHAnsi" w:cstheme="minorBidi"/>
          <w:sz w:val="22"/>
          <w:szCs w:val="24"/>
        </w:rPr>
        <w:t xml:space="preserve">der Bedienung </w:t>
      </w:r>
      <w:r w:rsidR="009E66A8" w:rsidRPr="009E66A8">
        <w:rPr>
          <w:rFonts w:eastAsiaTheme="minorHAnsi" w:cstheme="minorBidi"/>
          <w:sz w:val="22"/>
          <w:szCs w:val="24"/>
        </w:rPr>
        <w:t>auf ein Minimum reduziert und Bedienern in kürzester Zeit ein schnelles und richtiges Reagieren ermöglicht.</w:t>
      </w:r>
      <w:r w:rsidR="009E66A8">
        <w:rPr>
          <w:rFonts w:eastAsiaTheme="minorHAnsi" w:cstheme="minorBidi"/>
          <w:sz w:val="22"/>
          <w:szCs w:val="24"/>
        </w:rPr>
        <w:t xml:space="preserve"> </w:t>
      </w:r>
    </w:p>
    <w:p w14:paraId="11E4B7B4" w14:textId="1602644D" w:rsidR="004B2C7D" w:rsidRDefault="0078794C" w:rsidP="004B2C7D">
      <w:pPr>
        <w:pStyle w:val="Standardabsatz"/>
        <w:rPr>
          <w:szCs w:val="22"/>
        </w:rPr>
      </w:pPr>
      <w:r>
        <w:t>Zu den</w:t>
      </w:r>
      <w:r w:rsidRPr="00FC2836">
        <w:t xml:space="preserve"> </w:t>
      </w:r>
      <w:r w:rsidR="002F2A05" w:rsidRPr="00FC2836">
        <w:t>Messepremiere</w:t>
      </w:r>
      <w:r>
        <w:t>n</w:t>
      </w:r>
      <w:r w:rsidR="002F2A05" w:rsidRPr="00FC2836">
        <w:t xml:space="preserve"> zählt </w:t>
      </w:r>
      <w:r w:rsidR="002F2A05">
        <w:t xml:space="preserve">auch </w:t>
      </w:r>
      <w:r w:rsidR="002F2A05" w:rsidRPr="00FC2836">
        <w:t>der mobile Prallbrecher MOBIREX MR</w:t>
      </w:r>
      <w:r w:rsidR="002F2A05">
        <w:t> </w:t>
      </w:r>
      <w:r w:rsidR="002F2A05" w:rsidRPr="00FC2836">
        <w:t>100</w:t>
      </w:r>
      <w:r w:rsidR="002F2A05">
        <w:t> </w:t>
      </w:r>
      <w:proofErr w:type="spellStart"/>
      <w:r w:rsidR="002F2A05" w:rsidRPr="00FC2836">
        <w:t>NEO</w:t>
      </w:r>
      <w:r w:rsidR="005A6B8B">
        <w:t>e</w:t>
      </w:r>
      <w:proofErr w:type="spellEnd"/>
      <w:r>
        <w:t xml:space="preserve"> von </w:t>
      </w:r>
      <w:r w:rsidRPr="005A6B8B">
        <w:rPr>
          <w:b/>
          <w:bCs/>
        </w:rPr>
        <w:t>Kleemann</w:t>
      </w:r>
      <w:r w:rsidR="002F2A05" w:rsidRPr="00FC2836">
        <w:t xml:space="preserve">. </w:t>
      </w:r>
      <w:r w:rsidR="00147B7B" w:rsidRPr="00147B7B">
        <w:t>Als e-Variante kann der Prallbrecher mit seinem vollelektrischen Antriebskonzept E-DRIVE lokal emissionsfrei betrieben werden.</w:t>
      </w:r>
      <w:r w:rsidR="00147B7B">
        <w:t xml:space="preserve"> </w:t>
      </w:r>
      <w:r w:rsidR="002F2A05" w:rsidRPr="00FC2836">
        <w:t xml:space="preserve">Dank </w:t>
      </w:r>
      <w:r w:rsidR="006A5621">
        <w:t>seiner</w:t>
      </w:r>
      <w:r w:rsidR="006A5621" w:rsidRPr="00FC2836">
        <w:t xml:space="preserve"> </w:t>
      </w:r>
      <w:r w:rsidR="002F2A05" w:rsidRPr="00FC2836">
        <w:t xml:space="preserve">kompakten Abmessungen und </w:t>
      </w:r>
      <w:r w:rsidR="006A5621">
        <w:t xml:space="preserve">dem </w:t>
      </w:r>
      <w:r w:rsidR="00AA62EF" w:rsidRPr="00FC2836">
        <w:t>geringe</w:t>
      </w:r>
      <w:r w:rsidR="00AA62EF">
        <w:t>m</w:t>
      </w:r>
      <w:r w:rsidR="00AA62EF" w:rsidRPr="00FC2836">
        <w:t xml:space="preserve"> </w:t>
      </w:r>
      <w:r w:rsidR="002F2A05" w:rsidRPr="00FC2836">
        <w:t xml:space="preserve">Transportgewicht </w:t>
      </w:r>
      <w:r w:rsidR="00147B7B">
        <w:t xml:space="preserve">lässt sich </w:t>
      </w:r>
      <w:r w:rsidR="0053761E">
        <w:t>der</w:t>
      </w:r>
      <w:r w:rsidR="0053761E" w:rsidRPr="00FC2836">
        <w:t xml:space="preserve"> </w:t>
      </w:r>
      <w:r w:rsidR="00305FE2">
        <w:t>Prallbrecher</w:t>
      </w:r>
      <w:r w:rsidR="002F2A05" w:rsidRPr="00FC2836">
        <w:t xml:space="preserve"> flexibel, schnell und vielseitig </w:t>
      </w:r>
      <w:r w:rsidR="00AA62EF">
        <w:t xml:space="preserve">in wechselnden Anwendungen </w:t>
      </w:r>
      <w:r w:rsidR="00147B7B">
        <w:t>einsetzen</w:t>
      </w:r>
      <w:r w:rsidR="002F2A05" w:rsidRPr="00FC2836">
        <w:t xml:space="preserve">. </w:t>
      </w:r>
      <w:r w:rsidR="009C2268" w:rsidRPr="00FC2836">
        <w:t xml:space="preserve">Das </w:t>
      </w:r>
      <w:r w:rsidR="006A5621">
        <w:t>S</w:t>
      </w:r>
      <w:r w:rsidR="006A5621" w:rsidRPr="00FC2836">
        <w:t xml:space="preserve">pektrum </w:t>
      </w:r>
      <w:r w:rsidR="009C2268" w:rsidRPr="00FC2836">
        <w:t xml:space="preserve">reicht von </w:t>
      </w:r>
      <w:r w:rsidR="009C2268">
        <w:t xml:space="preserve">der </w:t>
      </w:r>
      <w:r w:rsidR="009C2268" w:rsidRPr="009C2268">
        <w:t xml:space="preserve">Aufbereitung von weichem bis mittelhartem Naturstein </w:t>
      </w:r>
      <w:r w:rsidR="009C2268">
        <w:t xml:space="preserve">bis zu </w:t>
      </w:r>
      <w:r w:rsidR="009C2268" w:rsidRPr="00FC2836">
        <w:t xml:space="preserve">Recyclinganwendungen wie </w:t>
      </w:r>
      <w:r w:rsidR="009C2268">
        <w:t xml:space="preserve">beispielsweise </w:t>
      </w:r>
      <w:r w:rsidR="009C2268" w:rsidRPr="00FC2836">
        <w:t>die Aufbereitung von Beton, Bauschutt und Asphalt</w:t>
      </w:r>
      <w:r w:rsidR="002F2A05" w:rsidRPr="009C2268">
        <w:rPr>
          <w:szCs w:val="22"/>
        </w:rPr>
        <w:t>.</w:t>
      </w:r>
      <w:r w:rsidR="009C2268" w:rsidRPr="009C2268">
        <w:rPr>
          <w:szCs w:val="22"/>
        </w:rPr>
        <w:t xml:space="preserve"> </w:t>
      </w:r>
    </w:p>
    <w:p w14:paraId="418755ED" w14:textId="62275501" w:rsidR="004B2C7D" w:rsidRDefault="009C2268" w:rsidP="004B2C7D">
      <w:pPr>
        <w:pStyle w:val="Standardabsatz"/>
      </w:pPr>
      <w:r w:rsidRPr="009C2268">
        <w:rPr>
          <w:szCs w:val="22"/>
        </w:rPr>
        <w:t>Den Auszug aus dem Wirtgen Group Portfolio ergänz</w:t>
      </w:r>
      <w:r w:rsidR="004B2C7D">
        <w:rPr>
          <w:szCs w:val="22"/>
        </w:rPr>
        <w:t>t</w:t>
      </w:r>
      <w:r w:rsidRPr="009C2268">
        <w:rPr>
          <w:szCs w:val="22"/>
        </w:rPr>
        <w:t xml:space="preserve"> </w:t>
      </w:r>
      <w:r w:rsidRPr="004B2C7D">
        <w:rPr>
          <w:b/>
          <w:bCs/>
          <w:szCs w:val="22"/>
        </w:rPr>
        <w:t>Wirtgen</w:t>
      </w:r>
      <w:r w:rsidR="004B2C7D">
        <w:rPr>
          <w:szCs w:val="22"/>
        </w:rPr>
        <w:t xml:space="preserve"> mit der kompakten Großfräse W 200</w:t>
      </w:r>
      <w:r w:rsidR="00A6702B">
        <w:rPr>
          <w:szCs w:val="22"/>
        </w:rPr>
        <w:t xml:space="preserve"> </w:t>
      </w:r>
      <w:proofErr w:type="spellStart"/>
      <w:r w:rsidR="004B2C7D">
        <w:rPr>
          <w:szCs w:val="22"/>
        </w:rPr>
        <w:t>Fi</w:t>
      </w:r>
      <w:proofErr w:type="spellEnd"/>
      <w:r w:rsidR="004B2C7D">
        <w:rPr>
          <w:szCs w:val="22"/>
        </w:rPr>
        <w:t>.</w:t>
      </w:r>
      <w:r w:rsidR="004B2C7D" w:rsidRPr="004B2C7D">
        <w:t xml:space="preserve"> Die einfach zu bedienende</w:t>
      </w:r>
      <w:r w:rsidR="004B2C7D">
        <w:t xml:space="preserve"> Fräse</w:t>
      </w:r>
      <w:r w:rsidR="004B2C7D" w:rsidRPr="004B2C7D">
        <w:t xml:space="preserve"> bietet ein </w:t>
      </w:r>
      <w:r w:rsidR="00A6702B">
        <w:t>breites</w:t>
      </w:r>
      <w:r w:rsidR="00A6702B" w:rsidRPr="004B2C7D">
        <w:t xml:space="preserve"> </w:t>
      </w:r>
      <w:r w:rsidR="004B2C7D" w:rsidRPr="004B2C7D">
        <w:t>Anwendungsspektrum von der Deckschichtsanierung über den Komplettausbau bis hin zu Feinfräsarbeiten.</w:t>
      </w:r>
      <w:r w:rsidR="000D738C">
        <w:t xml:space="preserve"> Dank Mill Assist und Wirtgen Group Performance Tracker bietet die Maschine </w:t>
      </w:r>
      <w:r w:rsidR="0053761E">
        <w:t xml:space="preserve">eine </w:t>
      </w:r>
      <w:r w:rsidR="000D738C">
        <w:t xml:space="preserve">lückenlose Baustellendokumentation bei gleichzeitiger Optimierung </w:t>
      </w:r>
      <w:r w:rsidR="000D738C">
        <w:lastRenderedPageBreak/>
        <w:t>der Leistung und Verbräuche.</w:t>
      </w:r>
      <w:r w:rsidR="004B2C7D">
        <w:t xml:space="preserve"> Mit dabei ist auch d</w:t>
      </w:r>
      <w:r w:rsidR="004B2C7D" w:rsidRPr="00BD3693">
        <w:t xml:space="preserve">er </w:t>
      </w:r>
      <w:r w:rsidR="004B2C7D">
        <w:t xml:space="preserve">radmobile </w:t>
      </w:r>
      <w:r w:rsidR="004B2C7D" w:rsidRPr="00C81D2A">
        <w:t>WRC</w:t>
      </w:r>
      <w:r w:rsidR="004B2C7D">
        <w:t> </w:t>
      </w:r>
      <w:r w:rsidR="004B2C7D" w:rsidRPr="00C81D2A">
        <w:t>240</w:t>
      </w:r>
      <w:r w:rsidR="004B2C7D">
        <w:t> </w:t>
      </w:r>
      <w:r w:rsidR="004B2C7D" w:rsidRPr="00C81D2A">
        <w:t>X</w:t>
      </w:r>
      <w:r w:rsidR="004B2C7D">
        <w:t xml:space="preserve">, der </w:t>
      </w:r>
      <w:r w:rsidR="004B2C7D" w:rsidRPr="00BD3693">
        <w:t>das Brechen von Gestein, Packlagen, Betonfragmenten oder Kopfsteinpflastern mit einer Produktivität von bis zu 600 t/h</w:t>
      </w:r>
      <w:r w:rsidR="004B2C7D">
        <w:t xml:space="preserve"> ermöglicht</w:t>
      </w:r>
      <w:r w:rsidR="004B2C7D" w:rsidRPr="00BD3693">
        <w:t xml:space="preserve">. </w:t>
      </w:r>
    </w:p>
    <w:p w14:paraId="4A75D692" w14:textId="47EB4458" w:rsidR="00FC6146" w:rsidRDefault="00FC6146" w:rsidP="004B2C7D">
      <w:pPr>
        <w:pStyle w:val="Standardabsatz"/>
      </w:pPr>
      <w:r w:rsidRPr="00FC6146">
        <w:t xml:space="preserve">Der Unternehmensverbund zeigt zudem den neuen MULTI JET Brenner von </w:t>
      </w:r>
      <w:r w:rsidRPr="004E0B9B">
        <w:rPr>
          <w:b/>
          <w:bCs/>
        </w:rPr>
        <w:t>Benninghoven</w:t>
      </w:r>
      <w:r w:rsidRPr="00FC6146">
        <w:t>. Mit dem weltweit ersten Brenner für Asphaltmischanlagen, der zu 100</w:t>
      </w:r>
      <w:r>
        <w:t> </w:t>
      </w:r>
      <w:r w:rsidRPr="00FC6146">
        <w:t>% auch mit grünem Wasserstoff betrieben werden kann, erfolgt der Trocknungs- und Erhitzungsprozess von Weiß- und Recyclingmaterial CO</w:t>
      </w:r>
      <w:r w:rsidRPr="00FC6146">
        <w:rPr>
          <w:vertAlign w:val="subscript"/>
        </w:rPr>
        <w:t>2</w:t>
      </w:r>
      <w:r w:rsidRPr="00FC6146">
        <w:t>-frei. Neben dem Brenner gehört auch die neue Brenner-Steuerung MULTI JET Contro</w:t>
      </w:r>
      <w:r>
        <w:t xml:space="preserve">l </w:t>
      </w:r>
      <w:r w:rsidRPr="00FC6146">
        <w:t>und ein Zuführsystem mit patentierter Druckregelstrecke zur aufeinander abgestimmten Komplettlösung</w:t>
      </w:r>
      <w:r>
        <w:t>, mit der sich</w:t>
      </w:r>
      <w:r w:rsidRPr="00FC6146">
        <w:t xml:space="preserve"> bis </w:t>
      </w:r>
      <w:proofErr w:type="gramStart"/>
      <w:r w:rsidRPr="00FC6146">
        <w:t>zu vier verschiedene Brennstoffe</w:t>
      </w:r>
      <w:proofErr w:type="gramEnd"/>
      <w:r w:rsidRPr="00FC6146">
        <w:t xml:space="preserve"> gleichzeitig nutzen</w:t>
      </w:r>
      <w:r w:rsidR="004E0B9B">
        <w:t xml:space="preserve"> lassen</w:t>
      </w:r>
      <w:r w:rsidRPr="00FC6146">
        <w:t>, unabhängig von ihrem Aggregatzustand – ob fest, flüssig oder gasförmig.</w:t>
      </w:r>
    </w:p>
    <w:p w14:paraId="7EB7FA35" w14:textId="6882CC82" w:rsidR="007853E2" w:rsidRPr="007853E2" w:rsidRDefault="00AF1916" w:rsidP="007853E2">
      <w:pPr>
        <w:pStyle w:val="Absatzberschrift"/>
      </w:pPr>
      <w:r>
        <w:t>Wirtgen Group Experten</w:t>
      </w:r>
      <w:r w:rsidR="007A79A6" w:rsidRPr="007A79A6">
        <w:t xml:space="preserve"> </w:t>
      </w:r>
      <w:r w:rsidR="007A79A6">
        <w:t xml:space="preserve">mit zwei </w:t>
      </w:r>
      <w:r w:rsidR="007A79A6" w:rsidRPr="007A79A6">
        <w:t>Fachvorträge</w:t>
      </w:r>
      <w:r w:rsidR="007A79A6">
        <w:t>n</w:t>
      </w:r>
    </w:p>
    <w:p w14:paraId="4C704EA8" w14:textId="7CEC8D76" w:rsidR="002F2A05" w:rsidRPr="00915710" w:rsidRDefault="000F02C1" w:rsidP="00843595">
      <w:pPr>
        <w:spacing w:after="220"/>
        <w:jc w:val="both"/>
        <w:rPr>
          <w:rFonts w:eastAsiaTheme="minorHAnsi" w:cstheme="minorBidi"/>
          <w:sz w:val="22"/>
          <w:szCs w:val="24"/>
        </w:rPr>
      </w:pPr>
      <w:r>
        <w:rPr>
          <w:rFonts w:eastAsiaTheme="minorHAnsi" w:cstheme="minorBidi"/>
          <w:sz w:val="22"/>
          <w:szCs w:val="24"/>
        </w:rPr>
        <w:t xml:space="preserve">Die Wirtgen Group konzentriert sich </w:t>
      </w:r>
      <w:r w:rsidR="00147B7B">
        <w:rPr>
          <w:rFonts w:eastAsiaTheme="minorHAnsi" w:cstheme="minorBidi"/>
          <w:sz w:val="22"/>
          <w:szCs w:val="24"/>
        </w:rPr>
        <w:t xml:space="preserve">auf der </w:t>
      </w:r>
      <w:proofErr w:type="spellStart"/>
      <w:r w:rsidR="00147B7B">
        <w:rPr>
          <w:rFonts w:eastAsiaTheme="minorHAnsi" w:cstheme="minorBidi"/>
          <w:sz w:val="22"/>
          <w:szCs w:val="24"/>
        </w:rPr>
        <w:t>Asphaltica</w:t>
      </w:r>
      <w:proofErr w:type="spellEnd"/>
      <w:r>
        <w:rPr>
          <w:rFonts w:eastAsiaTheme="minorHAnsi" w:cstheme="minorBidi"/>
          <w:sz w:val="22"/>
          <w:szCs w:val="24"/>
        </w:rPr>
        <w:t xml:space="preserve"> vor allem auf das Thema Recycling. </w:t>
      </w:r>
      <w:r w:rsidR="00C8115C">
        <w:rPr>
          <w:rFonts w:eastAsiaTheme="minorHAnsi" w:cstheme="minorBidi"/>
          <w:sz w:val="22"/>
          <w:szCs w:val="24"/>
        </w:rPr>
        <w:t>So</w:t>
      </w:r>
      <w:r w:rsidR="00DD7EFD">
        <w:rPr>
          <w:rFonts w:eastAsiaTheme="minorHAnsi" w:cstheme="minorBidi"/>
          <w:sz w:val="22"/>
          <w:szCs w:val="24"/>
        </w:rPr>
        <w:t xml:space="preserve"> </w:t>
      </w:r>
      <w:r w:rsidR="009C2268">
        <w:rPr>
          <w:rFonts w:eastAsiaTheme="minorHAnsi" w:cstheme="minorBidi"/>
          <w:sz w:val="22"/>
          <w:szCs w:val="24"/>
        </w:rPr>
        <w:t>referiert</w:t>
      </w:r>
      <w:r w:rsidR="009C2268" w:rsidRPr="00915710">
        <w:rPr>
          <w:rFonts w:eastAsiaTheme="minorHAnsi" w:cstheme="minorBidi"/>
          <w:sz w:val="22"/>
          <w:szCs w:val="24"/>
        </w:rPr>
        <w:t xml:space="preserve"> Alessandro Camerini, Regional Sales Manager,</w:t>
      </w:r>
      <w:r w:rsidR="00C8115C">
        <w:rPr>
          <w:rFonts w:eastAsiaTheme="minorHAnsi" w:cstheme="minorBidi"/>
          <w:sz w:val="22"/>
          <w:szCs w:val="24"/>
        </w:rPr>
        <w:t xml:space="preserve"> a</w:t>
      </w:r>
      <w:r w:rsidR="00C8115C" w:rsidRPr="00915710">
        <w:rPr>
          <w:rFonts w:eastAsiaTheme="minorHAnsi" w:cstheme="minorBidi"/>
          <w:sz w:val="22"/>
          <w:szCs w:val="24"/>
        </w:rPr>
        <w:t>m 8.</w:t>
      </w:r>
      <w:r w:rsidR="00C8115C">
        <w:rPr>
          <w:rFonts w:eastAsiaTheme="minorHAnsi" w:cstheme="minorBidi"/>
          <w:sz w:val="22"/>
          <w:szCs w:val="24"/>
        </w:rPr>
        <w:t> </w:t>
      </w:r>
      <w:r w:rsidR="00C8115C" w:rsidRPr="00915710">
        <w:rPr>
          <w:rFonts w:eastAsiaTheme="minorHAnsi" w:cstheme="minorBidi"/>
          <w:sz w:val="22"/>
          <w:szCs w:val="24"/>
        </w:rPr>
        <w:t>Oktober</w:t>
      </w:r>
      <w:r w:rsidR="00C8115C">
        <w:rPr>
          <w:rFonts w:eastAsiaTheme="minorHAnsi" w:cstheme="minorBidi"/>
          <w:sz w:val="22"/>
          <w:szCs w:val="24"/>
        </w:rPr>
        <w:t> über</w:t>
      </w:r>
      <w:r w:rsidR="009C2268" w:rsidRPr="00915710">
        <w:rPr>
          <w:rFonts w:eastAsiaTheme="minorHAnsi" w:cstheme="minorBidi"/>
          <w:sz w:val="22"/>
          <w:szCs w:val="24"/>
        </w:rPr>
        <w:t xml:space="preserve"> </w:t>
      </w:r>
      <w:r w:rsidR="009C2268">
        <w:rPr>
          <w:rFonts w:eastAsiaTheme="minorHAnsi" w:cstheme="minorBidi"/>
          <w:sz w:val="22"/>
          <w:szCs w:val="24"/>
        </w:rPr>
        <w:t>„L</w:t>
      </w:r>
      <w:r w:rsidR="009C2268" w:rsidRPr="00915710">
        <w:rPr>
          <w:rFonts w:eastAsiaTheme="minorHAnsi" w:cstheme="minorBidi"/>
          <w:sz w:val="22"/>
          <w:szCs w:val="24"/>
        </w:rPr>
        <w:t>ösungen für Produktions- und Recyclingmanagementsysteme”</w:t>
      </w:r>
      <w:r w:rsidR="009C2268" w:rsidRPr="007853E2">
        <w:rPr>
          <w:rFonts w:eastAsiaTheme="minorHAnsi" w:cstheme="minorBidi"/>
          <w:sz w:val="22"/>
          <w:szCs w:val="24"/>
        </w:rPr>
        <w:t xml:space="preserve"> </w:t>
      </w:r>
      <w:r w:rsidR="00843595">
        <w:rPr>
          <w:rFonts w:eastAsiaTheme="minorHAnsi" w:cstheme="minorBidi"/>
          <w:sz w:val="22"/>
          <w:szCs w:val="24"/>
        </w:rPr>
        <w:t>der Marken</w:t>
      </w:r>
      <w:r w:rsidR="009C2268">
        <w:rPr>
          <w:rFonts w:eastAsiaTheme="minorHAnsi" w:cstheme="minorBidi"/>
          <w:sz w:val="22"/>
          <w:szCs w:val="24"/>
        </w:rPr>
        <w:t xml:space="preserve"> Wirtgen, Kleemann und Benninghoven.</w:t>
      </w:r>
      <w:r w:rsidR="00843595">
        <w:rPr>
          <w:rFonts w:eastAsiaTheme="minorHAnsi" w:cstheme="minorBidi"/>
          <w:sz w:val="22"/>
          <w:szCs w:val="24"/>
        </w:rPr>
        <w:t xml:space="preserve"> Einen Tag zuvor a</w:t>
      </w:r>
      <w:r w:rsidR="00DD7EFD">
        <w:rPr>
          <w:rFonts w:eastAsiaTheme="minorHAnsi" w:cstheme="minorBidi"/>
          <w:sz w:val="22"/>
          <w:szCs w:val="24"/>
        </w:rPr>
        <w:t>m</w:t>
      </w:r>
      <w:r w:rsidR="002F2A05" w:rsidRPr="00915710">
        <w:rPr>
          <w:rFonts w:eastAsiaTheme="minorHAnsi" w:cstheme="minorBidi"/>
          <w:sz w:val="22"/>
          <w:szCs w:val="24"/>
        </w:rPr>
        <w:t xml:space="preserve"> 7.</w:t>
      </w:r>
      <w:r w:rsidR="007853E2">
        <w:rPr>
          <w:rFonts w:eastAsiaTheme="minorHAnsi" w:cstheme="minorBidi"/>
          <w:sz w:val="22"/>
          <w:szCs w:val="24"/>
        </w:rPr>
        <w:t> </w:t>
      </w:r>
      <w:r w:rsidR="002F2A05" w:rsidRPr="00915710">
        <w:rPr>
          <w:rFonts w:eastAsiaTheme="minorHAnsi" w:cstheme="minorBidi"/>
          <w:sz w:val="22"/>
          <w:szCs w:val="24"/>
        </w:rPr>
        <w:t>Oktober</w:t>
      </w:r>
      <w:r w:rsidR="007853E2">
        <w:rPr>
          <w:rFonts w:eastAsiaTheme="minorHAnsi" w:cstheme="minorBidi"/>
          <w:sz w:val="22"/>
          <w:szCs w:val="24"/>
        </w:rPr>
        <w:t> 2026</w:t>
      </w:r>
      <w:r w:rsidR="00843595">
        <w:rPr>
          <w:rFonts w:eastAsiaTheme="minorHAnsi" w:cstheme="minorBidi"/>
          <w:sz w:val="22"/>
          <w:szCs w:val="24"/>
        </w:rPr>
        <w:t xml:space="preserve"> gibt</w:t>
      </w:r>
      <w:r w:rsidR="00DD7EFD">
        <w:rPr>
          <w:rFonts w:eastAsiaTheme="minorHAnsi" w:cstheme="minorBidi"/>
          <w:sz w:val="22"/>
          <w:szCs w:val="24"/>
        </w:rPr>
        <w:t xml:space="preserve"> Ersatzteilverkäufer </w:t>
      </w:r>
      <w:r w:rsidR="00DD7EFD" w:rsidRPr="00915710">
        <w:rPr>
          <w:rFonts w:eastAsiaTheme="minorHAnsi" w:cstheme="minorBidi"/>
          <w:sz w:val="22"/>
          <w:szCs w:val="24"/>
        </w:rPr>
        <w:t xml:space="preserve">Luca Pirozzolo von Wirtgen </w:t>
      </w:r>
      <w:proofErr w:type="spellStart"/>
      <w:r w:rsidR="00DD7EFD" w:rsidRPr="00915710">
        <w:rPr>
          <w:rFonts w:eastAsiaTheme="minorHAnsi" w:cstheme="minorBidi"/>
          <w:sz w:val="22"/>
          <w:szCs w:val="24"/>
        </w:rPr>
        <w:t>Macchine</w:t>
      </w:r>
      <w:proofErr w:type="spellEnd"/>
      <w:r w:rsidR="00DD7EFD">
        <w:rPr>
          <w:rFonts w:eastAsiaTheme="minorHAnsi" w:cstheme="minorBidi"/>
          <w:sz w:val="22"/>
          <w:szCs w:val="24"/>
        </w:rPr>
        <w:t xml:space="preserve"> </w:t>
      </w:r>
      <w:r w:rsidR="006A5621">
        <w:rPr>
          <w:rFonts w:eastAsiaTheme="minorHAnsi" w:cstheme="minorBidi"/>
          <w:sz w:val="22"/>
          <w:szCs w:val="24"/>
        </w:rPr>
        <w:t xml:space="preserve">Einblicke </w:t>
      </w:r>
      <w:r w:rsidR="00843595">
        <w:rPr>
          <w:rFonts w:eastAsiaTheme="minorHAnsi" w:cstheme="minorBidi"/>
          <w:sz w:val="22"/>
          <w:szCs w:val="24"/>
        </w:rPr>
        <w:t>in das</w:t>
      </w:r>
      <w:r w:rsidR="00843595" w:rsidRPr="00915710">
        <w:rPr>
          <w:rFonts w:eastAsiaTheme="minorHAnsi" w:cstheme="minorBidi"/>
          <w:sz w:val="22"/>
          <w:szCs w:val="24"/>
        </w:rPr>
        <w:t xml:space="preserve"> </w:t>
      </w:r>
      <w:r w:rsidR="002F2A05" w:rsidRPr="00915710">
        <w:rPr>
          <w:rFonts w:eastAsiaTheme="minorHAnsi" w:cstheme="minorBidi"/>
          <w:sz w:val="22"/>
          <w:szCs w:val="24"/>
        </w:rPr>
        <w:t>Thema</w:t>
      </w:r>
      <w:r w:rsidR="007853E2">
        <w:rPr>
          <w:rFonts w:eastAsiaTheme="minorHAnsi" w:cstheme="minorBidi"/>
          <w:sz w:val="22"/>
          <w:szCs w:val="24"/>
        </w:rPr>
        <w:t xml:space="preserve"> „</w:t>
      </w:r>
      <w:r w:rsidR="002F2A05" w:rsidRPr="00915710">
        <w:rPr>
          <w:rFonts w:eastAsiaTheme="minorHAnsi" w:cstheme="minorBidi"/>
          <w:sz w:val="22"/>
          <w:szCs w:val="24"/>
        </w:rPr>
        <w:t>Digitale Transformation auf Straßenbaustellen”.</w:t>
      </w:r>
    </w:p>
    <w:p w14:paraId="3CE205F8" w14:textId="19FBD9D6" w:rsidR="002F2A05" w:rsidRPr="007853E2" w:rsidRDefault="002F2A05" w:rsidP="007853E2">
      <w:pPr>
        <w:spacing w:after="220"/>
        <w:jc w:val="both"/>
        <w:rPr>
          <w:rFonts w:eastAsiaTheme="minorHAnsi" w:cstheme="minorBidi"/>
          <w:sz w:val="22"/>
          <w:szCs w:val="24"/>
        </w:rPr>
      </w:pPr>
      <w:r w:rsidRPr="007853E2">
        <w:rPr>
          <w:rFonts w:eastAsiaTheme="minorHAnsi" w:cstheme="minorBidi"/>
          <w:sz w:val="22"/>
          <w:szCs w:val="24"/>
        </w:rPr>
        <w:t xml:space="preserve">Für Fragen rund um Produkt- und Technologielösungen sowie Serviceleistungen der Unternehmensgruppe stehen die </w:t>
      </w:r>
      <w:r w:rsidR="00F3453D" w:rsidRPr="00F3453D">
        <w:rPr>
          <w:rFonts w:eastAsiaTheme="minorHAnsi" w:cstheme="minorBidi"/>
          <w:sz w:val="22"/>
          <w:szCs w:val="24"/>
        </w:rPr>
        <w:t xml:space="preserve">Wirtgen Group </w:t>
      </w:r>
      <w:r w:rsidRPr="007853E2">
        <w:rPr>
          <w:rFonts w:eastAsiaTheme="minorHAnsi" w:cstheme="minorBidi"/>
          <w:sz w:val="22"/>
          <w:szCs w:val="24"/>
        </w:rPr>
        <w:t xml:space="preserve">Experten </w:t>
      </w:r>
      <w:r w:rsidR="00F3453D">
        <w:rPr>
          <w:rFonts w:eastAsiaTheme="minorHAnsi" w:cstheme="minorBidi"/>
          <w:sz w:val="22"/>
          <w:szCs w:val="24"/>
        </w:rPr>
        <w:t>der italienischen Niederlassung</w:t>
      </w:r>
      <w:r w:rsidRPr="007853E2">
        <w:rPr>
          <w:rFonts w:eastAsiaTheme="minorHAnsi" w:cstheme="minorBidi"/>
          <w:sz w:val="22"/>
          <w:szCs w:val="24"/>
        </w:rPr>
        <w:t xml:space="preserve"> Wirtgen </w:t>
      </w:r>
      <w:proofErr w:type="spellStart"/>
      <w:r w:rsidRPr="007853E2">
        <w:rPr>
          <w:rFonts w:eastAsiaTheme="minorHAnsi" w:cstheme="minorBidi"/>
          <w:sz w:val="22"/>
          <w:szCs w:val="24"/>
        </w:rPr>
        <w:t>Macchine</w:t>
      </w:r>
      <w:proofErr w:type="spellEnd"/>
      <w:r w:rsidRPr="007853E2">
        <w:rPr>
          <w:rFonts w:eastAsiaTheme="minorHAnsi" w:cstheme="minorBidi"/>
          <w:sz w:val="22"/>
          <w:szCs w:val="24"/>
        </w:rPr>
        <w:t xml:space="preserve"> zum persönlichen </w:t>
      </w:r>
      <w:r w:rsidR="007853E2">
        <w:rPr>
          <w:rFonts w:eastAsiaTheme="minorHAnsi" w:cstheme="minorBidi"/>
          <w:sz w:val="22"/>
          <w:szCs w:val="24"/>
        </w:rPr>
        <w:t>Gespräch</w:t>
      </w:r>
      <w:r w:rsidRPr="007853E2">
        <w:rPr>
          <w:rFonts w:eastAsiaTheme="minorHAnsi" w:cstheme="minorBidi"/>
          <w:sz w:val="22"/>
          <w:szCs w:val="24"/>
        </w:rPr>
        <w:t xml:space="preserve"> zur Verfügung. </w:t>
      </w:r>
    </w:p>
    <w:p w14:paraId="4D6AD837" w14:textId="77777777" w:rsidR="002F2A05" w:rsidRPr="0081015B" w:rsidRDefault="002F2A05" w:rsidP="002F2A05">
      <w:pPr>
        <w:pStyle w:val="Absatzberschrift"/>
      </w:pPr>
      <w:r w:rsidRPr="0081015B">
        <w:t>Digitale Lösungen für mehr Transparenz</w:t>
      </w:r>
      <w:r>
        <w:t xml:space="preserve"> im Bauprozess</w:t>
      </w:r>
    </w:p>
    <w:p w14:paraId="16F58482" w14:textId="5952D266" w:rsidR="002F2A05" w:rsidRDefault="002F2A05" w:rsidP="00471117">
      <w:pPr>
        <w:pStyle w:val="Absatzberschrift"/>
        <w:spacing w:after="220"/>
        <w:contextualSpacing w:val="0"/>
        <w:jc w:val="both"/>
        <w:rPr>
          <w:b w:val="0"/>
          <w:bCs/>
        </w:rPr>
      </w:pPr>
      <w:r>
        <w:rPr>
          <w:b w:val="0"/>
          <w:bCs/>
        </w:rPr>
        <w:t>Für den</w:t>
      </w:r>
      <w:r w:rsidRPr="009A39BC">
        <w:rPr>
          <w:b w:val="0"/>
          <w:bCs/>
        </w:rPr>
        <w:t xml:space="preserve"> Straßenbau werden </w:t>
      </w:r>
      <w:r w:rsidR="00F3453D">
        <w:rPr>
          <w:b w:val="0"/>
          <w:bCs/>
        </w:rPr>
        <w:t xml:space="preserve">darüber hinaus die passenden </w:t>
      </w:r>
      <w:r>
        <w:rPr>
          <w:b w:val="0"/>
          <w:bCs/>
        </w:rPr>
        <w:t>digitale</w:t>
      </w:r>
      <w:r w:rsidR="00893051">
        <w:rPr>
          <w:b w:val="0"/>
          <w:bCs/>
        </w:rPr>
        <w:t>n</w:t>
      </w:r>
      <w:r>
        <w:rPr>
          <w:b w:val="0"/>
          <w:bCs/>
        </w:rPr>
        <w:t xml:space="preserve"> </w:t>
      </w:r>
      <w:r w:rsidRPr="009A39BC">
        <w:rPr>
          <w:b w:val="0"/>
          <w:bCs/>
        </w:rPr>
        <w:t>Lösungen vorgestellt</w:t>
      </w:r>
      <w:r w:rsidRPr="00DC1C7A">
        <w:rPr>
          <w:b w:val="0"/>
          <w:bCs/>
        </w:rPr>
        <w:t xml:space="preserve">. Dazu gehört </w:t>
      </w:r>
      <w:r w:rsidR="00400872">
        <w:rPr>
          <w:b w:val="0"/>
          <w:bCs/>
        </w:rPr>
        <w:t xml:space="preserve">u. a. </w:t>
      </w:r>
      <w:r w:rsidR="00843595">
        <w:rPr>
          <w:b w:val="0"/>
          <w:bCs/>
        </w:rPr>
        <w:t>die</w:t>
      </w:r>
      <w:r w:rsidR="00843595" w:rsidRPr="00843595">
        <w:t xml:space="preserve"> </w:t>
      </w:r>
      <w:r w:rsidR="00843595" w:rsidRPr="00843595">
        <w:rPr>
          <w:b w:val="0"/>
          <w:bCs/>
        </w:rPr>
        <w:t>Automatisierungslösung</w:t>
      </w:r>
      <w:r w:rsidR="00843595">
        <w:rPr>
          <w:b w:val="0"/>
          <w:bCs/>
        </w:rPr>
        <w:t xml:space="preserve"> </w:t>
      </w:r>
      <w:r>
        <w:rPr>
          <w:b w:val="0"/>
          <w:bCs/>
        </w:rPr>
        <w:t>Smart Compact Pro, d</w:t>
      </w:r>
      <w:r w:rsidR="00843595">
        <w:rPr>
          <w:b w:val="0"/>
          <w:bCs/>
        </w:rPr>
        <w:t>ie</w:t>
      </w:r>
      <w:r>
        <w:rPr>
          <w:b w:val="0"/>
          <w:bCs/>
        </w:rPr>
        <w:t xml:space="preserve"> </w:t>
      </w:r>
      <w:r w:rsidR="00400872">
        <w:rPr>
          <w:b w:val="0"/>
          <w:bCs/>
        </w:rPr>
        <w:t xml:space="preserve">auf dem Wirtgen Group </w:t>
      </w:r>
      <w:r w:rsidR="00400872" w:rsidRPr="00400872">
        <w:rPr>
          <w:b w:val="0"/>
          <w:bCs/>
        </w:rPr>
        <w:t>Messestand anhand eines Simulators erleb</w:t>
      </w:r>
      <w:r w:rsidR="00400872">
        <w:rPr>
          <w:b w:val="0"/>
          <w:bCs/>
        </w:rPr>
        <w:t>bar</w:t>
      </w:r>
      <w:r w:rsidR="00400872" w:rsidRPr="00400872">
        <w:rPr>
          <w:b w:val="0"/>
          <w:bCs/>
        </w:rPr>
        <w:t xml:space="preserve"> </w:t>
      </w:r>
      <w:r w:rsidR="00400872">
        <w:rPr>
          <w:b w:val="0"/>
          <w:bCs/>
        </w:rPr>
        <w:t>wird. M</w:t>
      </w:r>
      <w:r>
        <w:rPr>
          <w:b w:val="0"/>
          <w:bCs/>
        </w:rPr>
        <w:t>it dem Hamm Realtime Density Scan</w:t>
      </w:r>
      <w:r w:rsidRPr="009A39BC">
        <w:rPr>
          <w:b w:val="0"/>
          <w:bCs/>
        </w:rPr>
        <w:t xml:space="preserve"> </w:t>
      </w:r>
      <w:r w:rsidR="00400872">
        <w:rPr>
          <w:b w:val="0"/>
          <w:bCs/>
        </w:rPr>
        <w:t xml:space="preserve">ist </w:t>
      </w:r>
      <w:r w:rsidR="00893051">
        <w:rPr>
          <w:b w:val="0"/>
          <w:bCs/>
        </w:rPr>
        <w:t xml:space="preserve">erstmals </w:t>
      </w:r>
      <w:r>
        <w:rPr>
          <w:b w:val="0"/>
          <w:bCs/>
        </w:rPr>
        <w:t>eine automatisierte Verdichtung auf Basis der Echtzeit-Asphaltdichte möglich.</w:t>
      </w:r>
      <w:r w:rsidR="00893051">
        <w:rPr>
          <w:b w:val="0"/>
          <w:bCs/>
        </w:rPr>
        <w:t xml:space="preserve"> Durch die flächendeckende Echtzeit-Kontrolle der Asphalt-Dichte eröffnet das System Kosteneinsparungen auf Seiten der Auftragnehmer und hebt </w:t>
      </w:r>
      <w:r w:rsidR="00400872">
        <w:rPr>
          <w:b w:val="0"/>
          <w:bCs/>
        </w:rPr>
        <w:t xml:space="preserve">gleichzeitig </w:t>
      </w:r>
      <w:r w:rsidR="00893051">
        <w:rPr>
          <w:b w:val="0"/>
          <w:bCs/>
        </w:rPr>
        <w:t xml:space="preserve">die </w:t>
      </w:r>
      <w:r w:rsidR="009A7714">
        <w:rPr>
          <w:b w:val="0"/>
          <w:bCs/>
        </w:rPr>
        <w:t xml:space="preserve">Qualität in der </w:t>
      </w:r>
      <w:r w:rsidR="00893051">
        <w:rPr>
          <w:b w:val="0"/>
          <w:bCs/>
        </w:rPr>
        <w:t>Asphaltverdichtung.</w:t>
      </w:r>
    </w:p>
    <w:p w14:paraId="63E9307D" w14:textId="79F99D5A" w:rsidR="002F2A05" w:rsidRDefault="007853E2" w:rsidP="002F2A05">
      <w:pPr>
        <w:pStyle w:val="Absatzberschrift"/>
        <w:contextualSpacing w:val="0"/>
        <w:jc w:val="both"/>
        <w:rPr>
          <w:b w:val="0"/>
          <w:bCs/>
        </w:rPr>
      </w:pPr>
      <w:r>
        <w:rPr>
          <w:b w:val="0"/>
          <w:bCs/>
        </w:rPr>
        <w:t>Zudem</w:t>
      </w:r>
      <w:r w:rsidR="002F2A05">
        <w:rPr>
          <w:b w:val="0"/>
          <w:bCs/>
        </w:rPr>
        <w:t xml:space="preserve"> können sich</w:t>
      </w:r>
      <w:r>
        <w:rPr>
          <w:b w:val="0"/>
          <w:bCs/>
        </w:rPr>
        <w:t xml:space="preserve"> Interess</w:t>
      </w:r>
      <w:r w:rsidR="00CE4D6B">
        <w:rPr>
          <w:b w:val="0"/>
          <w:bCs/>
        </w:rPr>
        <w:t>en</w:t>
      </w:r>
      <w:r>
        <w:rPr>
          <w:b w:val="0"/>
          <w:bCs/>
        </w:rPr>
        <w:t>ten</w:t>
      </w:r>
      <w:r w:rsidR="002F2A05">
        <w:rPr>
          <w:b w:val="0"/>
          <w:bCs/>
        </w:rPr>
        <w:t xml:space="preserve"> über das John Deere </w:t>
      </w:r>
      <w:proofErr w:type="spellStart"/>
      <w:r w:rsidR="002F2A05">
        <w:rPr>
          <w:b w:val="0"/>
          <w:bCs/>
        </w:rPr>
        <w:t>Operations</w:t>
      </w:r>
      <w:proofErr w:type="spellEnd"/>
      <w:r w:rsidR="002F2A05">
        <w:rPr>
          <w:b w:val="0"/>
          <w:bCs/>
        </w:rPr>
        <w:t xml:space="preserve"> </w:t>
      </w:r>
      <w:proofErr w:type="spellStart"/>
      <w:r w:rsidR="002F2A05">
        <w:rPr>
          <w:b w:val="0"/>
          <w:bCs/>
        </w:rPr>
        <w:t>Center</w:t>
      </w:r>
      <w:r w:rsidR="002F2A05" w:rsidRPr="002F2A05">
        <w:rPr>
          <w:b w:val="0"/>
          <w:bCs/>
          <w:vertAlign w:val="superscript"/>
        </w:rPr>
        <w:t>TM</w:t>
      </w:r>
      <w:proofErr w:type="spellEnd"/>
      <w:r w:rsidR="002F2A05">
        <w:rPr>
          <w:b w:val="0"/>
          <w:bCs/>
        </w:rPr>
        <w:t xml:space="preserve"> </w:t>
      </w:r>
      <w:r w:rsidR="00DE4EA2">
        <w:rPr>
          <w:b w:val="0"/>
          <w:bCs/>
        </w:rPr>
        <w:t xml:space="preserve">informieren. </w:t>
      </w:r>
      <w:r w:rsidR="00DE4EA2" w:rsidRPr="00DE4EA2">
        <w:rPr>
          <w:b w:val="0"/>
          <w:bCs/>
        </w:rPr>
        <w:t xml:space="preserve">Die wichtigsten Funktionen der digitalen </w:t>
      </w:r>
      <w:r w:rsidR="002B5949">
        <w:rPr>
          <w:b w:val="0"/>
          <w:bCs/>
        </w:rPr>
        <w:t>Plattform</w:t>
      </w:r>
      <w:r w:rsidR="002B5949" w:rsidRPr="00DE4EA2">
        <w:rPr>
          <w:b w:val="0"/>
          <w:bCs/>
        </w:rPr>
        <w:t xml:space="preserve"> </w:t>
      </w:r>
      <w:r w:rsidR="00DE4EA2" w:rsidRPr="00DE4EA2">
        <w:rPr>
          <w:b w:val="0"/>
          <w:bCs/>
        </w:rPr>
        <w:t xml:space="preserve">umfassen die Planung, Überwachung, Wartung und Analyse von Baustellen und </w:t>
      </w:r>
      <w:r w:rsidR="002B5949">
        <w:rPr>
          <w:b w:val="0"/>
          <w:bCs/>
        </w:rPr>
        <w:t>Equipment</w:t>
      </w:r>
      <w:r w:rsidR="00DE4EA2" w:rsidRPr="00DE4EA2">
        <w:rPr>
          <w:b w:val="0"/>
          <w:bCs/>
        </w:rPr>
        <w:t xml:space="preserve">. Durch die integrierten Wartungspläne wird eine umfassende Prozess-, Maschinen- und Serviceoptimierung möglich. </w:t>
      </w:r>
    </w:p>
    <w:p w14:paraId="71BA5751" w14:textId="77777777" w:rsidR="00FC2836" w:rsidRDefault="00FC2836" w:rsidP="00BB3F3B">
      <w:pPr>
        <w:rPr>
          <w:rFonts w:eastAsiaTheme="minorHAnsi" w:cstheme="minorBidi"/>
          <w:sz w:val="22"/>
          <w:szCs w:val="24"/>
        </w:rPr>
      </w:pPr>
    </w:p>
    <w:p w14:paraId="1E96A619" w14:textId="77777777" w:rsidR="00471117" w:rsidRDefault="00471117">
      <w:pPr>
        <w:rPr>
          <w:rFonts w:eastAsiaTheme="minorHAnsi" w:cstheme="minorBidi"/>
          <w:b/>
          <w:sz w:val="22"/>
          <w:szCs w:val="24"/>
        </w:rPr>
      </w:pPr>
      <w:r>
        <w:br w:type="page"/>
      </w:r>
    </w:p>
    <w:p w14:paraId="31412CCB" w14:textId="7592DF8A" w:rsidR="00E15EBE" w:rsidRPr="00915710" w:rsidRDefault="00E15EBE" w:rsidP="00E15EBE">
      <w:pPr>
        <w:pStyle w:val="Fotos"/>
      </w:pPr>
      <w:r w:rsidRPr="00915710">
        <w:lastRenderedPageBreak/>
        <w:t>Fotos:</w:t>
      </w:r>
    </w:p>
    <w:p w14:paraId="20879CE4" w14:textId="77B4DEBC" w:rsidR="002611FE" w:rsidRPr="00915710" w:rsidRDefault="0058099B" w:rsidP="002611FE">
      <w:pPr>
        <w:pStyle w:val="BUbold"/>
      </w:pPr>
      <w:r>
        <w:rPr>
          <w:noProof/>
        </w:rPr>
        <w:drawing>
          <wp:inline distT="0" distB="0" distL="0" distR="0" wp14:anchorId="2423AFD8" wp14:editId="7B232A80">
            <wp:extent cx="2520000" cy="1889008"/>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889008"/>
                    </a:xfrm>
                    <a:prstGeom prst="rect">
                      <a:avLst/>
                    </a:prstGeom>
                    <a:noFill/>
                    <a:ln>
                      <a:noFill/>
                    </a:ln>
                  </pic:spPr>
                </pic:pic>
              </a:graphicData>
            </a:graphic>
          </wp:inline>
        </w:drawing>
      </w:r>
      <w:r w:rsidR="002611FE" w:rsidRPr="00915710">
        <w:br/>
      </w:r>
      <w:r w:rsidR="00F47239" w:rsidRPr="00F47239">
        <w:t>WG_pic_2024_Asphaltica_0005_badge2026_DE</w:t>
      </w:r>
    </w:p>
    <w:p w14:paraId="1F8A7162" w14:textId="289BB40B" w:rsidR="006C0C87" w:rsidRPr="00915710" w:rsidRDefault="006A5621" w:rsidP="00C84D75">
      <w:pPr>
        <w:pStyle w:val="BUnormal"/>
      </w:pPr>
      <w:r>
        <w:t xml:space="preserve">Neben Marktpremieren und spannenden Fachvorträgen informiert die Wirtgen Group auf der </w:t>
      </w:r>
      <w:proofErr w:type="spellStart"/>
      <w:r>
        <w:t>Asphaltica</w:t>
      </w:r>
      <w:proofErr w:type="spellEnd"/>
      <w:r>
        <w:t xml:space="preserve"> 2026 eingehend zu den digitalen Lösungen der Unternehmensgruppe.</w:t>
      </w:r>
    </w:p>
    <w:p w14:paraId="070C5DA7" w14:textId="7816745C" w:rsidR="00915710" w:rsidRPr="00A44F82" w:rsidRDefault="00915710" w:rsidP="00915710">
      <w:pPr>
        <w:pStyle w:val="BUbold"/>
        <w:rPr>
          <w:lang w:val="en-GB"/>
        </w:rPr>
      </w:pPr>
      <w:r>
        <w:rPr>
          <w:noProof/>
        </w:rPr>
        <w:drawing>
          <wp:inline distT="0" distB="0" distL="0" distR="0" wp14:anchorId="595BFF53" wp14:editId="40E8C88A">
            <wp:extent cx="2520000" cy="2232197"/>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2232197"/>
                    </a:xfrm>
                    <a:prstGeom prst="rect">
                      <a:avLst/>
                    </a:prstGeom>
                    <a:noFill/>
                    <a:ln>
                      <a:noFill/>
                    </a:ln>
                  </pic:spPr>
                </pic:pic>
              </a:graphicData>
            </a:graphic>
          </wp:inline>
        </w:drawing>
      </w:r>
      <w:r w:rsidRPr="00A44F82">
        <w:rPr>
          <w:lang w:val="en-GB"/>
        </w:rPr>
        <w:br/>
      </w:r>
      <w:r w:rsidR="006779CD" w:rsidRPr="00A44F82">
        <w:rPr>
          <w:lang w:val="en-GB"/>
        </w:rPr>
        <w:t>WG_pic_Allbrands-Composing2025+Ciber_0001_HI</w:t>
      </w:r>
    </w:p>
    <w:p w14:paraId="00717D74" w14:textId="2318A98B" w:rsidR="00915710" w:rsidRPr="00915710" w:rsidRDefault="00550E77" w:rsidP="00915710">
      <w:pPr>
        <w:pStyle w:val="BUnormal"/>
      </w:pPr>
      <w:r>
        <w:t xml:space="preserve">Die </w:t>
      </w:r>
      <w:r w:rsidR="006779CD">
        <w:t xml:space="preserve">Wirtgen Group </w:t>
      </w:r>
      <w:r>
        <w:t xml:space="preserve">präsentiert auf der </w:t>
      </w:r>
      <w:proofErr w:type="spellStart"/>
      <w:r>
        <w:t>Asphaltica</w:t>
      </w:r>
      <w:proofErr w:type="spellEnd"/>
      <w:r>
        <w:t xml:space="preserve"> 2026 Lösungen </w:t>
      </w:r>
      <w:r w:rsidR="00CE4D6B">
        <w:t>ihrer</w:t>
      </w:r>
      <w:r w:rsidR="006779CD">
        <w:t xml:space="preserve"> Marken Wirtgen, Vögele, Hamm, Kleemann und Benninghoven</w:t>
      </w:r>
      <w:r w:rsidR="00915710" w:rsidRPr="00915710">
        <w:t xml:space="preserve">. </w:t>
      </w:r>
      <w:r w:rsidR="00915710" w:rsidRPr="00915710">
        <w:br/>
      </w:r>
    </w:p>
    <w:p w14:paraId="04824B2F" w14:textId="1D2C88F5" w:rsidR="00F74540" w:rsidRPr="00915710" w:rsidRDefault="00E15EBE" w:rsidP="006C0C87">
      <w:pPr>
        <w:pStyle w:val="Note"/>
      </w:pPr>
      <w:r w:rsidRPr="00915710">
        <w:rPr>
          <w:lang w:eastAsia="de-DE"/>
        </w:rPr>
        <w:t>Hinweis:</w:t>
      </w:r>
      <w:r w:rsidR="00A46F1E" w:rsidRPr="00915710">
        <w:rPr>
          <w:lang w:eastAsia="de-DE"/>
        </w:rPr>
        <w:t xml:space="preserve"> </w:t>
      </w:r>
      <w:r w:rsidR="00A46F1E" w:rsidRPr="00915710">
        <w:t>Diese Fotos dienen lediglich der Voransicht. Für den Abdruck in den Publikationen nutzen Sie bitte die Fotos in 300 dpi-Auflösung, die auf den Webseiten der Wirtgen Group als Download zur Verfügung stehen.</w:t>
      </w:r>
    </w:p>
    <w:p w14:paraId="55931FB8" w14:textId="77777777" w:rsidR="00E15EBE" w:rsidRPr="00915710" w:rsidRDefault="00E15EBE" w:rsidP="00E15EBE">
      <w:pPr>
        <w:pStyle w:val="Absatzberschrift"/>
        <w:rPr>
          <w:iCs/>
        </w:rPr>
      </w:pPr>
      <w:r w:rsidRPr="00915710">
        <w:rPr>
          <w:iCs/>
        </w:rPr>
        <w:t>Weitere Informationen erhalten Sie bei:</w:t>
      </w:r>
    </w:p>
    <w:p w14:paraId="0834BAC7" w14:textId="77777777" w:rsidR="00E15EBE" w:rsidRPr="00915710" w:rsidRDefault="00E15EBE" w:rsidP="00E15EBE">
      <w:pPr>
        <w:pStyle w:val="Absatzberschrift"/>
      </w:pPr>
    </w:p>
    <w:p w14:paraId="69EE0B1B" w14:textId="77777777" w:rsidR="00E15EBE" w:rsidRPr="00915710" w:rsidRDefault="00E15EBE" w:rsidP="00E15EBE">
      <w:pPr>
        <w:pStyle w:val="Absatzberschrift"/>
        <w:rPr>
          <w:b w:val="0"/>
          <w:bCs/>
          <w:szCs w:val="22"/>
        </w:rPr>
      </w:pPr>
      <w:r w:rsidRPr="00915710">
        <w:rPr>
          <w:b w:val="0"/>
          <w:bCs/>
        </w:rPr>
        <w:t>WIRTGEN GROUP</w:t>
      </w:r>
    </w:p>
    <w:p w14:paraId="6C2CE818" w14:textId="77777777" w:rsidR="00E15EBE" w:rsidRPr="00915710" w:rsidRDefault="00E15EBE" w:rsidP="00E15EBE">
      <w:pPr>
        <w:pStyle w:val="Fuzeile1"/>
      </w:pPr>
      <w:r w:rsidRPr="00915710">
        <w:t>Public Relations</w:t>
      </w:r>
    </w:p>
    <w:p w14:paraId="11D0C008" w14:textId="77777777" w:rsidR="00E15EBE" w:rsidRPr="00915710" w:rsidRDefault="00E15EBE" w:rsidP="00E15EBE">
      <w:pPr>
        <w:pStyle w:val="Fuzeile1"/>
      </w:pPr>
      <w:r w:rsidRPr="00915710">
        <w:t>Reinhard-Wirtgen-Straße 2</w:t>
      </w:r>
    </w:p>
    <w:p w14:paraId="1063A82F" w14:textId="77777777" w:rsidR="00E15EBE" w:rsidRPr="00915710" w:rsidRDefault="00E15EBE" w:rsidP="00E15EBE">
      <w:pPr>
        <w:pStyle w:val="Fuzeile1"/>
      </w:pPr>
      <w:r w:rsidRPr="00915710">
        <w:t>53578 Windhagen</w:t>
      </w:r>
    </w:p>
    <w:p w14:paraId="5A37CC2B" w14:textId="77777777" w:rsidR="00E15EBE" w:rsidRPr="00915710" w:rsidRDefault="00E15EBE" w:rsidP="00E15EBE">
      <w:pPr>
        <w:pStyle w:val="Fuzeile1"/>
      </w:pPr>
      <w:r w:rsidRPr="00915710">
        <w:t>Deutschland</w:t>
      </w:r>
    </w:p>
    <w:p w14:paraId="29A07732" w14:textId="77777777" w:rsidR="00E15EBE" w:rsidRPr="00915710" w:rsidRDefault="00E15EBE" w:rsidP="00E15EBE">
      <w:pPr>
        <w:pStyle w:val="Fuzeile1"/>
      </w:pPr>
    </w:p>
    <w:p w14:paraId="0C099062" w14:textId="6A963221" w:rsidR="00E15EBE" w:rsidRPr="00915710" w:rsidRDefault="00E15EBE" w:rsidP="00E15EBE">
      <w:pPr>
        <w:pStyle w:val="Fuzeile1"/>
        <w:rPr>
          <w:rFonts w:ascii="Times New Roman" w:hAnsi="Times New Roman" w:cs="Times New Roman"/>
        </w:rPr>
      </w:pPr>
      <w:r w:rsidRPr="00915710">
        <w:t>Telefon: +49 (0) 2645 131 – 1966</w:t>
      </w:r>
    </w:p>
    <w:p w14:paraId="65F4C38F" w14:textId="77777777" w:rsidR="00E15EBE" w:rsidRPr="00915710" w:rsidRDefault="00E15EBE" w:rsidP="00E15EBE">
      <w:pPr>
        <w:pStyle w:val="Fuzeile1"/>
      </w:pPr>
      <w:r w:rsidRPr="00915710">
        <w:t>Telefax: +49 (0) 2645 131 – 499</w:t>
      </w:r>
    </w:p>
    <w:p w14:paraId="79FF3B7C" w14:textId="23BD8875" w:rsidR="00E15EBE" w:rsidRPr="00915710" w:rsidRDefault="00E15EBE" w:rsidP="00E15EBE">
      <w:pPr>
        <w:pStyle w:val="Fuzeile1"/>
      </w:pPr>
      <w:r w:rsidRPr="00915710">
        <w:t xml:space="preserve">E-Mail: </w:t>
      </w:r>
      <w:hyperlink r:id="rId10" w:history="1">
        <w:r w:rsidR="002F70FD" w:rsidRPr="00915710">
          <w:rPr>
            <w:rStyle w:val="Hyperlink"/>
            <w:rFonts w:cs="Times New Roman (Textkörper CS)"/>
          </w:rPr>
          <w:t>PR@wirtgen-group.com</w:t>
        </w:r>
      </w:hyperlink>
    </w:p>
    <w:p w14:paraId="669A80D7" w14:textId="06AAD43C" w:rsidR="00B5101D" w:rsidRPr="00915710" w:rsidRDefault="00B5101D" w:rsidP="00F74540">
      <w:pPr>
        <w:pStyle w:val="Fuzeile1"/>
      </w:pPr>
      <w:hyperlink r:id="rId11" w:history="1">
        <w:r w:rsidRPr="00915710">
          <w:rPr>
            <w:rStyle w:val="Hyperlink"/>
          </w:rPr>
          <w:t>www.wirtgen-group.com</w:t>
        </w:r>
      </w:hyperlink>
    </w:p>
    <w:sectPr w:rsidR="00B5101D" w:rsidRPr="00915710" w:rsidSect="005A2646">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C7F9" w14:textId="77777777" w:rsidR="008568B3" w:rsidRDefault="008568B3" w:rsidP="00E55534">
      <w:r>
        <w:separator/>
      </w:r>
    </w:p>
  </w:endnote>
  <w:endnote w:type="continuationSeparator" w:id="0">
    <w:p w14:paraId="5B5AF793" w14:textId="77777777" w:rsidR="008568B3" w:rsidRDefault="008568B3"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77CFD" w14:textId="77777777" w:rsidR="008568B3" w:rsidRDefault="008568B3" w:rsidP="00E55534">
      <w:r>
        <w:separator/>
      </w:r>
    </w:p>
  </w:footnote>
  <w:footnote w:type="continuationSeparator" w:id="0">
    <w:p w14:paraId="22DF8D53" w14:textId="77777777" w:rsidR="008568B3" w:rsidRDefault="008568B3"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eastAsia="zh-CN"/>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1EB5976A" w:rsidR="00A0216C" w:rsidRPr="00A0216C" w:rsidRDefault="0006799E">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1EB5976A" w:rsidR="00A0216C" w:rsidRPr="00A0216C" w:rsidRDefault="0006799E">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eastAsia="zh-CN"/>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16353448"/>
    <w:multiLevelType w:val="hybridMultilevel"/>
    <w:tmpl w:val="E376A838"/>
    <w:lvl w:ilvl="0" w:tplc="DF984ED2">
      <w:start w:val="1"/>
      <w:numFmt w:val="decimal"/>
      <w:lvlText w:val="%1)"/>
      <w:lvlJc w:val="left"/>
      <w:pPr>
        <w:ind w:left="1080" w:hanging="360"/>
      </w:pPr>
    </w:lvl>
    <w:lvl w:ilvl="1" w:tplc="29562CDC">
      <w:start w:val="1"/>
      <w:numFmt w:val="decimal"/>
      <w:lvlText w:val="%2)"/>
      <w:lvlJc w:val="left"/>
      <w:pPr>
        <w:ind w:left="1080" w:hanging="360"/>
      </w:pPr>
    </w:lvl>
    <w:lvl w:ilvl="2" w:tplc="6A0CBBCE">
      <w:start w:val="1"/>
      <w:numFmt w:val="decimal"/>
      <w:lvlText w:val="%3)"/>
      <w:lvlJc w:val="left"/>
      <w:pPr>
        <w:ind w:left="1080" w:hanging="360"/>
      </w:pPr>
    </w:lvl>
    <w:lvl w:ilvl="3" w:tplc="574434A0">
      <w:start w:val="1"/>
      <w:numFmt w:val="decimal"/>
      <w:lvlText w:val="%4)"/>
      <w:lvlJc w:val="left"/>
      <w:pPr>
        <w:ind w:left="1080" w:hanging="360"/>
      </w:pPr>
    </w:lvl>
    <w:lvl w:ilvl="4" w:tplc="6136D042">
      <w:start w:val="1"/>
      <w:numFmt w:val="decimal"/>
      <w:lvlText w:val="%5)"/>
      <w:lvlJc w:val="left"/>
      <w:pPr>
        <w:ind w:left="1080" w:hanging="360"/>
      </w:pPr>
    </w:lvl>
    <w:lvl w:ilvl="5" w:tplc="EA903BE0">
      <w:start w:val="1"/>
      <w:numFmt w:val="decimal"/>
      <w:lvlText w:val="%6)"/>
      <w:lvlJc w:val="left"/>
      <w:pPr>
        <w:ind w:left="1080" w:hanging="360"/>
      </w:pPr>
    </w:lvl>
    <w:lvl w:ilvl="6" w:tplc="48E6FFC0">
      <w:start w:val="1"/>
      <w:numFmt w:val="decimal"/>
      <w:lvlText w:val="%7)"/>
      <w:lvlJc w:val="left"/>
      <w:pPr>
        <w:ind w:left="1080" w:hanging="360"/>
      </w:pPr>
    </w:lvl>
    <w:lvl w:ilvl="7" w:tplc="268E73C2">
      <w:start w:val="1"/>
      <w:numFmt w:val="decimal"/>
      <w:lvlText w:val="%8)"/>
      <w:lvlJc w:val="left"/>
      <w:pPr>
        <w:ind w:left="1080" w:hanging="360"/>
      </w:pPr>
    </w:lvl>
    <w:lvl w:ilvl="8" w:tplc="5664A184">
      <w:start w:val="1"/>
      <w:numFmt w:val="decimal"/>
      <w:lvlText w:val="%9)"/>
      <w:lvlJc w:val="left"/>
      <w:pPr>
        <w:ind w:left="1080" w:hanging="360"/>
      </w:pPr>
    </w:lvl>
  </w:abstractNum>
  <w:abstractNum w:abstractNumId="4" w15:restartNumberingAfterBreak="0">
    <w:nsid w:val="24F46ADD"/>
    <w:multiLevelType w:val="multilevel"/>
    <w:tmpl w:val="B1A82EFC"/>
    <w:numStyleLink w:val="zzzThemen"/>
  </w:abstractNum>
  <w:abstractNum w:abstractNumId="5" w15:restartNumberingAfterBreak="0">
    <w:nsid w:val="2BD70264"/>
    <w:multiLevelType w:val="hybridMultilevel"/>
    <w:tmpl w:val="E3864B6E"/>
    <w:lvl w:ilvl="0" w:tplc="3EF2144E">
      <w:start w:val="1"/>
      <w:numFmt w:val="decimal"/>
      <w:lvlText w:val="%1)"/>
      <w:lvlJc w:val="left"/>
      <w:pPr>
        <w:ind w:left="1080" w:hanging="360"/>
      </w:pPr>
    </w:lvl>
    <w:lvl w:ilvl="1" w:tplc="740213FE">
      <w:start w:val="1"/>
      <w:numFmt w:val="decimal"/>
      <w:lvlText w:val="%2)"/>
      <w:lvlJc w:val="left"/>
      <w:pPr>
        <w:ind w:left="1080" w:hanging="360"/>
      </w:pPr>
    </w:lvl>
    <w:lvl w:ilvl="2" w:tplc="509AAF6A">
      <w:start w:val="1"/>
      <w:numFmt w:val="decimal"/>
      <w:lvlText w:val="%3)"/>
      <w:lvlJc w:val="left"/>
      <w:pPr>
        <w:ind w:left="1080" w:hanging="360"/>
      </w:pPr>
    </w:lvl>
    <w:lvl w:ilvl="3" w:tplc="F2EA9F08">
      <w:start w:val="1"/>
      <w:numFmt w:val="decimal"/>
      <w:lvlText w:val="%4)"/>
      <w:lvlJc w:val="left"/>
      <w:pPr>
        <w:ind w:left="1080" w:hanging="360"/>
      </w:pPr>
    </w:lvl>
    <w:lvl w:ilvl="4" w:tplc="9D9AC0AA">
      <w:start w:val="1"/>
      <w:numFmt w:val="decimal"/>
      <w:lvlText w:val="%5)"/>
      <w:lvlJc w:val="left"/>
      <w:pPr>
        <w:ind w:left="1080" w:hanging="360"/>
      </w:pPr>
    </w:lvl>
    <w:lvl w:ilvl="5" w:tplc="C9FED326">
      <w:start w:val="1"/>
      <w:numFmt w:val="decimal"/>
      <w:lvlText w:val="%6)"/>
      <w:lvlJc w:val="left"/>
      <w:pPr>
        <w:ind w:left="1080" w:hanging="360"/>
      </w:pPr>
    </w:lvl>
    <w:lvl w:ilvl="6" w:tplc="0206EF42">
      <w:start w:val="1"/>
      <w:numFmt w:val="decimal"/>
      <w:lvlText w:val="%7)"/>
      <w:lvlJc w:val="left"/>
      <w:pPr>
        <w:ind w:left="1080" w:hanging="360"/>
      </w:pPr>
    </w:lvl>
    <w:lvl w:ilvl="7" w:tplc="3A8EDB78">
      <w:start w:val="1"/>
      <w:numFmt w:val="decimal"/>
      <w:lvlText w:val="%8)"/>
      <w:lvlJc w:val="left"/>
      <w:pPr>
        <w:ind w:left="1080" w:hanging="360"/>
      </w:pPr>
    </w:lvl>
    <w:lvl w:ilvl="8" w:tplc="34609848">
      <w:start w:val="1"/>
      <w:numFmt w:val="decimal"/>
      <w:lvlText w:val="%9)"/>
      <w:lvlJc w:val="left"/>
      <w:pPr>
        <w:ind w:left="1080" w:hanging="360"/>
      </w:pPr>
    </w:lvl>
  </w:abstractNum>
  <w:abstractNum w:abstractNumId="6"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E382389"/>
    <w:multiLevelType w:val="hybridMultilevel"/>
    <w:tmpl w:val="DF74F902"/>
    <w:lvl w:ilvl="0" w:tplc="743ECE58">
      <w:start w:val="1"/>
      <w:numFmt w:val="decimal"/>
      <w:lvlText w:val="%1)"/>
      <w:lvlJc w:val="left"/>
      <w:pPr>
        <w:ind w:left="1080" w:hanging="360"/>
      </w:pPr>
    </w:lvl>
    <w:lvl w:ilvl="1" w:tplc="98103226">
      <w:start w:val="1"/>
      <w:numFmt w:val="decimal"/>
      <w:lvlText w:val="%2)"/>
      <w:lvlJc w:val="left"/>
      <w:pPr>
        <w:ind w:left="1080" w:hanging="360"/>
      </w:pPr>
    </w:lvl>
    <w:lvl w:ilvl="2" w:tplc="60646A04">
      <w:start w:val="1"/>
      <w:numFmt w:val="decimal"/>
      <w:lvlText w:val="%3)"/>
      <w:lvlJc w:val="left"/>
      <w:pPr>
        <w:ind w:left="1080" w:hanging="360"/>
      </w:pPr>
    </w:lvl>
    <w:lvl w:ilvl="3" w:tplc="AB32437C">
      <w:start w:val="1"/>
      <w:numFmt w:val="decimal"/>
      <w:lvlText w:val="%4)"/>
      <w:lvlJc w:val="left"/>
      <w:pPr>
        <w:ind w:left="1080" w:hanging="360"/>
      </w:pPr>
    </w:lvl>
    <w:lvl w:ilvl="4" w:tplc="537C432E">
      <w:start w:val="1"/>
      <w:numFmt w:val="decimal"/>
      <w:lvlText w:val="%5)"/>
      <w:lvlJc w:val="left"/>
      <w:pPr>
        <w:ind w:left="1080" w:hanging="360"/>
      </w:pPr>
    </w:lvl>
    <w:lvl w:ilvl="5" w:tplc="9884938C">
      <w:start w:val="1"/>
      <w:numFmt w:val="decimal"/>
      <w:lvlText w:val="%6)"/>
      <w:lvlJc w:val="left"/>
      <w:pPr>
        <w:ind w:left="1080" w:hanging="360"/>
      </w:pPr>
    </w:lvl>
    <w:lvl w:ilvl="6" w:tplc="E8CEAE1E">
      <w:start w:val="1"/>
      <w:numFmt w:val="decimal"/>
      <w:lvlText w:val="%7)"/>
      <w:lvlJc w:val="left"/>
      <w:pPr>
        <w:ind w:left="1080" w:hanging="360"/>
      </w:pPr>
    </w:lvl>
    <w:lvl w:ilvl="7" w:tplc="3C7A944A">
      <w:start w:val="1"/>
      <w:numFmt w:val="decimal"/>
      <w:lvlText w:val="%8)"/>
      <w:lvlJc w:val="left"/>
      <w:pPr>
        <w:ind w:left="1080" w:hanging="360"/>
      </w:pPr>
    </w:lvl>
    <w:lvl w:ilvl="8" w:tplc="613A55CE">
      <w:start w:val="1"/>
      <w:numFmt w:val="decimal"/>
      <w:lvlText w:val="%9)"/>
      <w:lvlJc w:val="left"/>
      <w:pPr>
        <w:ind w:left="1080" w:hanging="360"/>
      </w:pPr>
    </w:lvl>
  </w:abstractNum>
  <w:abstractNum w:abstractNumId="8"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5BB3335E"/>
    <w:multiLevelType w:val="hybridMultilevel"/>
    <w:tmpl w:val="BE346552"/>
    <w:lvl w:ilvl="0" w:tplc="8B4C5EA6">
      <w:start w:val="1"/>
      <w:numFmt w:val="decimal"/>
      <w:lvlText w:val="%1)"/>
      <w:lvlJc w:val="left"/>
      <w:pPr>
        <w:ind w:left="1080" w:hanging="360"/>
      </w:pPr>
    </w:lvl>
    <w:lvl w:ilvl="1" w:tplc="5EAE9444">
      <w:start w:val="1"/>
      <w:numFmt w:val="decimal"/>
      <w:lvlText w:val="%2)"/>
      <w:lvlJc w:val="left"/>
      <w:pPr>
        <w:ind w:left="1080" w:hanging="360"/>
      </w:pPr>
    </w:lvl>
    <w:lvl w:ilvl="2" w:tplc="880488BA">
      <w:start w:val="1"/>
      <w:numFmt w:val="decimal"/>
      <w:lvlText w:val="%3)"/>
      <w:lvlJc w:val="left"/>
      <w:pPr>
        <w:ind w:left="1080" w:hanging="360"/>
      </w:pPr>
    </w:lvl>
    <w:lvl w:ilvl="3" w:tplc="CF1E3010">
      <w:start w:val="1"/>
      <w:numFmt w:val="decimal"/>
      <w:lvlText w:val="%4)"/>
      <w:lvlJc w:val="left"/>
      <w:pPr>
        <w:ind w:left="1080" w:hanging="360"/>
      </w:pPr>
    </w:lvl>
    <w:lvl w:ilvl="4" w:tplc="27F65D3C">
      <w:start w:val="1"/>
      <w:numFmt w:val="decimal"/>
      <w:lvlText w:val="%5)"/>
      <w:lvlJc w:val="left"/>
      <w:pPr>
        <w:ind w:left="1080" w:hanging="360"/>
      </w:pPr>
    </w:lvl>
    <w:lvl w:ilvl="5" w:tplc="5AAE5DC8">
      <w:start w:val="1"/>
      <w:numFmt w:val="decimal"/>
      <w:lvlText w:val="%6)"/>
      <w:lvlJc w:val="left"/>
      <w:pPr>
        <w:ind w:left="1080" w:hanging="360"/>
      </w:pPr>
    </w:lvl>
    <w:lvl w:ilvl="6" w:tplc="3EB65470">
      <w:start w:val="1"/>
      <w:numFmt w:val="decimal"/>
      <w:lvlText w:val="%7)"/>
      <w:lvlJc w:val="left"/>
      <w:pPr>
        <w:ind w:left="1080" w:hanging="360"/>
      </w:pPr>
    </w:lvl>
    <w:lvl w:ilvl="7" w:tplc="A162A010">
      <w:start w:val="1"/>
      <w:numFmt w:val="decimal"/>
      <w:lvlText w:val="%8)"/>
      <w:lvlJc w:val="left"/>
      <w:pPr>
        <w:ind w:left="1080" w:hanging="360"/>
      </w:pPr>
    </w:lvl>
    <w:lvl w:ilvl="8" w:tplc="110EB436">
      <w:start w:val="1"/>
      <w:numFmt w:val="decimal"/>
      <w:lvlText w:val="%9)"/>
      <w:lvlJc w:val="left"/>
      <w:pPr>
        <w:ind w:left="1080" w:hanging="360"/>
      </w:pPr>
    </w:lvl>
  </w:abstractNum>
  <w:abstractNum w:abstractNumId="11"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27360366">
    <w:abstractNumId w:val="12"/>
  </w:num>
  <w:num w:numId="2" w16cid:durableId="252712110">
    <w:abstractNumId w:val="12"/>
  </w:num>
  <w:num w:numId="3" w16cid:durableId="1034159402">
    <w:abstractNumId w:val="12"/>
  </w:num>
  <w:num w:numId="4" w16cid:durableId="1637368213">
    <w:abstractNumId w:val="12"/>
  </w:num>
  <w:num w:numId="5" w16cid:durableId="405301303">
    <w:abstractNumId w:val="12"/>
  </w:num>
  <w:num w:numId="6" w16cid:durableId="1109082173">
    <w:abstractNumId w:val="2"/>
  </w:num>
  <w:num w:numId="7" w16cid:durableId="1856532589">
    <w:abstractNumId w:val="2"/>
  </w:num>
  <w:num w:numId="8" w16cid:durableId="614949513">
    <w:abstractNumId w:val="2"/>
  </w:num>
  <w:num w:numId="9" w16cid:durableId="1104764980">
    <w:abstractNumId w:val="2"/>
  </w:num>
  <w:num w:numId="10" w16cid:durableId="670330743">
    <w:abstractNumId w:val="2"/>
  </w:num>
  <w:num w:numId="11" w16cid:durableId="703672662">
    <w:abstractNumId w:val="8"/>
  </w:num>
  <w:num w:numId="12" w16cid:durableId="1681473023">
    <w:abstractNumId w:val="8"/>
  </w:num>
  <w:num w:numId="13" w16cid:durableId="1464885231">
    <w:abstractNumId w:val="6"/>
  </w:num>
  <w:num w:numId="14" w16cid:durableId="1238708465">
    <w:abstractNumId w:val="6"/>
  </w:num>
  <w:num w:numId="15" w16cid:durableId="1784763730">
    <w:abstractNumId w:val="6"/>
  </w:num>
  <w:num w:numId="16" w16cid:durableId="11146975">
    <w:abstractNumId w:val="6"/>
  </w:num>
  <w:num w:numId="17" w16cid:durableId="2109422776">
    <w:abstractNumId w:val="6"/>
  </w:num>
  <w:num w:numId="18" w16cid:durableId="1157300771">
    <w:abstractNumId w:val="1"/>
  </w:num>
  <w:num w:numId="19" w16cid:durableId="1611400714">
    <w:abstractNumId w:val="4"/>
  </w:num>
  <w:num w:numId="20" w16cid:durableId="916481688">
    <w:abstractNumId w:val="11"/>
  </w:num>
  <w:num w:numId="21" w16cid:durableId="14801515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2485374">
    <w:abstractNumId w:val="0"/>
  </w:num>
  <w:num w:numId="23" w16cid:durableId="1059671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1923499">
    <w:abstractNumId w:val="9"/>
  </w:num>
  <w:num w:numId="25" w16cid:durableId="3792888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5289697">
    <w:abstractNumId w:val="10"/>
  </w:num>
  <w:num w:numId="27" w16cid:durableId="1623489516">
    <w:abstractNumId w:val="7"/>
  </w:num>
  <w:num w:numId="28" w16cid:durableId="463081381">
    <w:abstractNumId w:val="3"/>
  </w:num>
  <w:num w:numId="29" w16cid:durableId="86536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2106"/>
    <w:rsid w:val="0005285B"/>
    <w:rsid w:val="00055529"/>
    <w:rsid w:val="00062558"/>
    <w:rsid w:val="00062C3A"/>
    <w:rsid w:val="00066D09"/>
    <w:rsid w:val="0006799E"/>
    <w:rsid w:val="0008124E"/>
    <w:rsid w:val="000960E7"/>
    <w:rsid w:val="0009665C"/>
    <w:rsid w:val="000A0479"/>
    <w:rsid w:val="000A36D9"/>
    <w:rsid w:val="000A4C7D"/>
    <w:rsid w:val="000B582B"/>
    <w:rsid w:val="000C2AEA"/>
    <w:rsid w:val="000D15C3"/>
    <w:rsid w:val="000D38CD"/>
    <w:rsid w:val="000D738C"/>
    <w:rsid w:val="000E24F8"/>
    <w:rsid w:val="000E5738"/>
    <w:rsid w:val="000F02C1"/>
    <w:rsid w:val="000F3883"/>
    <w:rsid w:val="00103205"/>
    <w:rsid w:val="00106301"/>
    <w:rsid w:val="00112A48"/>
    <w:rsid w:val="0011795C"/>
    <w:rsid w:val="0012026F"/>
    <w:rsid w:val="00130601"/>
    <w:rsid w:val="00132055"/>
    <w:rsid w:val="00144290"/>
    <w:rsid w:val="00146C3D"/>
    <w:rsid w:val="00147B7B"/>
    <w:rsid w:val="00153B47"/>
    <w:rsid w:val="001613A6"/>
    <w:rsid w:val="001614F0"/>
    <w:rsid w:val="001616F4"/>
    <w:rsid w:val="001632B1"/>
    <w:rsid w:val="001737E5"/>
    <w:rsid w:val="0018021A"/>
    <w:rsid w:val="00194FB1"/>
    <w:rsid w:val="001974A7"/>
    <w:rsid w:val="001B16BB"/>
    <w:rsid w:val="001B34EE"/>
    <w:rsid w:val="001B3E7E"/>
    <w:rsid w:val="001C1A3E"/>
    <w:rsid w:val="001E3EF9"/>
    <w:rsid w:val="00200355"/>
    <w:rsid w:val="00201CF1"/>
    <w:rsid w:val="0021351D"/>
    <w:rsid w:val="00250BAB"/>
    <w:rsid w:val="00253A2E"/>
    <w:rsid w:val="002603EC"/>
    <w:rsid w:val="002611FE"/>
    <w:rsid w:val="00280398"/>
    <w:rsid w:val="00282AFC"/>
    <w:rsid w:val="00286C15"/>
    <w:rsid w:val="0029634D"/>
    <w:rsid w:val="002B30AB"/>
    <w:rsid w:val="002B5949"/>
    <w:rsid w:val="002C7542"/>
    <w:rsid w:val="002D065C"/>
    <w:rsid w:val="002D0780"/>
    <w:rsid w:val="002D2EE5"/>
    <w:rsid w:val="002D63E6"/>
    <w:rsid w:val="002E4EB0"/>
    <w:rsid w:val="002E765F"/>
    <w:rsid w:val="002E7E4E"/>
    <w:rsid w:val="002F108B"/>
    <w:rsid w:val="002F2A05"/>
    <w:rsid w:val="002F5818"/>
    <w:rsid w:val="002F70FD"/>
    <w:rsid w:val="0030316D"/>
    <w:rsid w:val="00305FE2"/>
    <w:rsid w:val="0032774C"/>
    <w:rsid w:val="00332D28"/>
    <w:rsid w:val="0034191A"/>
    <w:rsid w:val="00343CC7"/>
    <w:rsid w:val="00344023"/>
    <w:rsid w:val="00353EC2"/>
    <w:rsid w:val="0036561D"/>
    <w:rsid w:val="003665BE"/>
    <w:rsid w:val="003724EF"/>
    <w:rsid w:val="00384A08"/>
    <w:rsid w:val="00387E6F"/>
    <w:rsid w:val="003967E5"/>
    <w:rsid w:val="003A65C6"/>
    <w:rsid w:val="003A753A"/>
    <w:rsid w:val="003B3803"/>
    <w:rsid w:val="003C2A71"/>
    <w:rsid w:val="003E0AF4"/>
    <w:rsid w:val="003E1CB6"/>
    <w:rsid w:val="003E3CF6"/>
    <w:rsid w:val="003E759F"/>
    <w:rsid w:val="003E7853"/>
    <w:rsid w:val="003F57AB"/>
    <w:rsid w:val="00400872"/>
    <w:rsid w:val="00400FD9"/>
    <w:rsid w:val="004016F7"/>
    <w:rsid w:val="00403373"/>
    <w:rsid w:val="00406C81"/>
    <w:rsid w:val="00412545"/>
    <w:rsid w:val="0041475A"/>
    <w:rsid w:val="00417237"/>
    <w:rsid w:val="00426ACD"/>
    <w:rsid w:val="00430BB0"/>
    <w:rsid w:val="00434BEB"/>
    <w:rsid w:val="0046460D"/>
    <w:rsid w:val="00467F3C"/>
    <w:rsid w:val="00471117"/>
    <w:rsid w:val="0047498D"/>
    <w:rsid w:val="00476100"/>
    <w:rsid w:val="00487BFC"/>
    <w:rsid w:val="004A463B"/>
    <w:rsid w:val="004B2C7D"/>
    <w:rsid w:val="004C1967"/>
    <w:rsid w:val="004D23D0"/>
    <w:rsid w:val="004D2BE0"/>
    <w:rsid w:val="004E07DC"/>
    <w:rsid w:val="004E0B9B"/>
    <w:rsid w:val="004E6A1B"/>
    <w:rsid w:val="004E6EF5"/>
    <w:rsid w:val="004F1CE9"/>
    <w:rsid w:val="004F47BE"/>
    <w:rsid w:val="00502E34"/>
    <w:rsid w:val="00506409"/>
    <w:rsid w:val="005101B4"/>
    <w:rsid w:val="00512E4F"/>
    <w:rsid w:val="00530E32"/>
    <w:rsid w:val="00533132"/>
    <w:rsid w:val="00537210"/>
    <w:rsid w:val="0053761E"/>
    <w:rsid w:val="00537F4B"/>
    <w:rsid w:val="00550E77"/>
    <w:rsid w:val="00552B87"/>
    <w:rsid w:val="005649F4"/>
    <w:rsid w:val="00566A0A"/>
    <w:rsid w:val="005710C8"/>
    <w:rsid w:val="005711A3"/>
    <w:rsid w:val="00571A5C"/>
    <w:rsid w:val="00573B2B"/>
    <w:rsid w:val="00576094"/>
    <w:rsid w:val="005776E9"/>
    <w:rsid w:val="0058099B"/>
    <w:rsid w:val="00587AD9"/>
    <w:rsid w:val="005909A8"/>
    <w:rsid w:val="005A2646"/>
    <w:rsid w:val="005A4F04"/>
    <w:rsid w:val="005A6B8B"/>
    <w:rsid w:val="005B5793"/>
    <w:rsid w:val="005C6B30"/>
    <w:rsid w:val="005C71EC"/>
    <w:rsid w:val="005E764C"/>
    <w:rsid w:val="005E7F7D"/>
    <w:rsid w:val="006063D4"/>
    <w:rsid w:val="00615318"/>
    <w:rsid w:val="006218EB"/>
    <w:rsid w:val="00623B37"/>
    <w:rsid w:val="00632509"/>
    <w:rsid w:val="006330A2"/>
    <w:rsid w:val="00642EB6"/>
    <w:rsid w:val="006433E2"/>
    <w:rsid w:val="00651E5D"/>
    <w:rsid w:val="006779CD"/>
    <w:rsid w:val="00677F11"/>
    <w:rsid w:val="00682B1A"/>
    <w:rsid w:val="00690D7C"/>
    <w:rsid w:val="00690DFE"/>
    <w:rsid w:val="00696B7C"/>
    <w:rsid w:val="006A5621"/>
    <w:rsid w:val="006B3EEC"/>
    <w:rsid w:val="006C0C87"/>
    <w:rsid w:val="006C1C73"/>
    <w:rsid w:val="006D6CC6"/>
    <w:rsid w:val="006D7EAC"/>
    <w:rsid w:val="006E0104"/>
    <w:rsid w:val="006E7129"/>
    <w:rsid w:val="006F7602"/>
    <w:rsid w:val="00722A17"/>
    <w:rsid w:val="00723F4F"/>
    <w:rsid w:val="00727E6E"/>
    <w:rsid w:val="00744670"/>
    <w:rsid w:val="007477F1"/>
    <w:rsid w:val="00753D8D"/>
    <w:rsid w:val="00754B80"/>
    <w:rsid w:val="00755AE0"/>
    <w:rsid w:val="0075761B"/>
    <w:rsid w:val="00757B83"/>
    <w:rsid w:val="00765D74"/>
    <w:rsid w:val="00774358"/>
    <w:rsid w:val="00783807"/>
    <w:rsid w:val="007853E2"/>
    <w:rsid w:val="0078794C"/>
    <w:rsid w:val="00791A69"/>
    <w:rsid w:val="0079462A"/>
    <w:rsid w:val="00794830"/>
    <w:rsid w:val="00797CAA"/>
    <w:rsid w:val="007A2B6F"/>
    <w:rsid w:val="007A6BD2"/>
    <w:rsid w:val="007A79A6"/>
    <w:rsid w:val="007C2658"/>
    <w:rsid w:val="007D59A2"/>
    <w:rsid w:val="007E20D0"/>
    <w:rsid w:val="007E3DAB"/>
    <w:rsid w:val="007F2EBD"/>
    <w:rsid w:val="008053B3"/>
    <w:rsid w:val="00820315"/>
    <w:rsid w:val="00823073"/>
    <w:rsid w:val="0082316D"/>
    <w:rsid w:val="00832921"/>
    <w:rsid w:val="00833F81"/>
    <w:rsid w:val="00834472"/>
    <w:rsid w:val="00836A5D"/>
    <w:rsid w:val="008427F2"/>
    <w:rsid w:val="00843595"/>
    <w:rsid w:val="00843B45"/>
    <w:rsid w:val="0084571C"/>
    <w:rsid w:val="008568B3"/>
    <w:rsid w:val="00863129"/>
    <w:rsid w:val="00866830"/>
    <w:rsid w:val="00870ACE"/>
    <w:rsid w:val="00873125"/>
    <w:rsid w:val="008755E5"/>
    <w:rsid w:val="00881E44"/>
    <w:rsid w:val="00892F6F"/>
    <w:rsid w:val="00893051"/>
    <w:rsid w:val="00896F7E"/>
    <w:rsid w:val="008C2A29"/>
    <w:rsid w:val="008C2DB2"/>
    <w:rsid w:val="008D2B87"/>
    <w:rsid w:val="008D770E"/>
    <w:rsid w:val="0090337E"/>
    <w:rsid w:val="009049D8"/>
    <w:rsid w:val="00910609"/>
    <w:rsid w:val="00911A78"/>
    <w:rsid w:val="00915710"/>
    <w:rsid w:val="00915841"/>
    <w:rsid w:val="009328FA"/>
    <w:rsid w:val="00936916"/>
    <w:rsid w:val="00936A78"/>
    <w:rsid w:val="009375E1"/>
    <w:rsid w:val="0093786A"/>
    <w:rsid w:val="009405D6"/>
    <w:rsid w:val="00952853"/>
    <w:rsid w:val="00954D68"/>
    <w:rsid w:val="009646E4"/>
    <w:rsid w:val="00975B11"/>
    <w:rsid w:val="00977A2C"/>
    <w:rsid w:val="00977EC3"/>
    <w:rsid w:val="0098631D"/>
    <w:rsid w:val="009A0568"/>
    <w:rsid w:val="009A2A73"/>
    <w:rsid w:val="009A7714"/>
    <w:rsid w:val="009B17A9"/>
    <w:rsid w:val="009B211F"/>
    <w:rsid w:val="009B7C05"/>
    <w:rsid w:val="009C2268"/>
    <w:rsid w:val="009C2378"/>
    <w:rsid w:val="009C5A77"/>
    <w:rsid w:val="009C5D99"/>
    <w:rsid w:val="009D016F"/>
    <w:rsid w:val="009E251D"/>
    <w:rsid w:val="009E4817"/>
    <w:rsid w:val="009E66A8"/>
    <w:rsid w:val="009F10A8"/>
    <w:rsid w:val="009F715C"/>
    <w:rsid w:val="00A0216C"/>
    <w:rsid w:val="00A02F49"/>
    <w:rsid w:val="00A171F4"/>
    <w:rsid w:val="00A1772D"/>
    <w:rsid w:val="00A177B2"/>
    <w:rsid w:val="00A24EFC"/>
    <w:rsid w:val="00A27829"/>
    <w:rsid w:val="00A42790"/>
    <w:rsid w:val="00A44F82"/>
    <w:rsid w:val="00A46F1E"/>
    <w:rsid w:val="00A5061D"/>
    <w:rsid w:val="00A54B45"/>
    <w:rsid w:val="00A63AD3"/>
    <w:rsid w:val="00A66B3F"/>
    <w:rsid w:val="00A6702B"/>
    <w:rsid w:val="00A82395"/>
    <w:rsid w:val="00A9295C"/>
    <w:rsid w:val="00A977CE"/>
    <w:rsid w:val="00AA0DF7"/>
    <w:rsid w:val="00AA0FB4"/>
    <w:rsid w:val="00AA6117"/>
    <w:rsid w:val="00AA62EF"/>
    <w:rsid w:val="00AB52F9"/>
    <w:rsid w:val="00AB6B9C"/>
    <w:rsid w:val="00AD131F"/>
    <w:rsid w:val="00AD169F"/>
    <w:rsid w:val="00AD32D5"/>
    <w:rsid w:val="00AD70E4"/>
    <w:rsid w:val="00AF1916"/>
    <w:rsid w:val="00AF3B3A"/>
    <w:rsid w:val="00AF4E8E"/>
    <w:rsid w:val="00AF6569"/>
    <w:rsid w:val="00B06265"/>
    <w:rsid w:val="00B12557"/>
    <w:rsid w:val="00B277B8"/>
    <w:rsid w:val="00B35915"/>
    <w:rsid w:val="00B452A8"/>
    <w:rsid w:val="00B5101D"/>
    <w:rsid w:val="00B5232A"/>
    <w:rsid w:val="00B60ED1"/>
    <w:rsid w:val="00B62CF5"/>
    <w:rsid w:val="00B85705"/>
    <w:rsid w:val="00B86592"/>
    <w:rsid w:val="00B874DC"/>
    <w:rsid w:val="00B90F78"/>
    <w:rsid w:val="00BB3F3B"/>
    <w:rsid w:val="00BB6868"/>
    <w:rsid w:val="00BB6A28"/>
    <w:rsid w:val="00BD1058"/>
    <w:rsid w:val="00BD25D1"/>
    <w:rsid w:val="00BD5391"/>
    <w:rsid w:val="00BD5A1B"/>
    <w:rsid w:val="00BD764C"/>
    <w:rsid w:val="00BF56B2"/>
    <w:rsid w:val="00C055AB"/>
    <w:rsid w:val="00C06F64"/>
    <w:rsid w:val="00C11F95"/>
    <w:rsid w:val="00C136DF"/>
    <w:rsid w:val="00C17501"/>
    <w:rsid w:val="00C36195"/>
    <w:rsid w:val="00C40627"/>
    <w:rsid w:val="00C43EAF"/>
    <w:rsid w:val="00C457C3"/>
    <w:rsid w:val="00C61595"/>
    <w:rsid w:val="00C644CA"/>
    <w:rsid w:val="00C658FC"/>
    <w:rsid w:val="00C73005"/>
    <w:rsid w:val="00C8115C"/>
    <w:rsid w:val="00C84D75"/>
    <w:rsid w:val="00C85E18"/>
    <w:rsid w:val="00C86DA1"/>
    <w:rsid w:val="00C9584B"/>
    <w:rsid w:val="00C96E9F"/>
    <w:rsid w:val="00CA267B"/>
    <w:rsid w:val="00CA4A09"/>
    <w:rsid w:val="00CB3920"/>
    <w:rsid w:val="00CB71DD"/>
    <w:rsid w:val="00CC2D31"/>
    <w:rsid w:val="00CC5A63"/>
    <w:rsid w:val="00CC787C"/>
    <w:rsid w:val="00CE4D6B"/>
    <w:rsid w:val="00CE5C04"/>
    <w:rsid w:val="00CF36C9"/>
    <w:rsid w:val="00CF7F3D"/>
    <w:rsid w:val="00D00EC4"/>
    <w:rsid w:val="00D135E5"/>
    <w:rsid w:val="00D166AC"/>
    <w:rsid w:val="00D20B6F"/>
    <w:rsid w:val="00D36BA2"/>
    <w:rsid w:val="00D37CF4"/>
    <w:rsid w:val="00D4487C"/>
    <w:rsid w:val="00D63D33"/>
    <w:rsid w:val="00D73352"/>
    <w:rsid w:val="00D935C3"/>
    <w:rsid w:val="00DA0266"/>
    <w:rsid w:val="00DA477E"/>
    <w:rsid w:val="00DB4BB0"/>
    <w:rsid w:val="00DD7EFD"/>
    <w:rsid w:val="00DE461D"/>
    <w:rsid w:val="00DE4EA2"/>
    <w:rsid w:val="00E04039"/>
    <w:rsid w:val="00E14608"/>
    <w:rsid w:val="00E14C1C"/>
    <w:rsid w:val="00E15EBE"/>
    <w:rsid w:val="00E20825"/>
    <w:rsid w:val="00E21E67"/>
    <w:rsid w:val="00E30EBF"/>
    <w:rsid w:val="00E316C0"/>
    <w:rsid w:val="00E31E03"/>
    <w:rsid w:val="00E402F1"/>
    <w:rsid w:val="00E40DC1"/>
    <w:rsid w:val="00E423B4"/>
    <w:rsid w:val="00E451CD"/>
    <w:rsid w:val="00E51170"/>
    <w:rsid w:val="00E51B12"/>
    <w:rsid w:val="00E52D70"/>
    <w:rsid w:val="00E55534"/>
    <w:rsid w:val="00E7116D"/>
    <w:rsid w:val="00E72429"/>
    <w:rsid w:val="00E914D1"/>
    <w:rsid w:val="00E960D8"/>
    <w:rsid w:val="00EA6FA2"/>
    <w:rsid w:val="00EB1F4F"/>
    <w:rsid w:val="00EB5FCA"/>
    <w:rsid w:val="00EE78EA"/>
    <w:rsid w:val="00F048D4"/>
    <w:rsid w:val="00F20920"/>
    <w:rsid w:val="00F23212"/>
    <w:rsid w:val="00F25391"/>
    <w:rsid w:val="00F25724"/>
    <w:rsid w:val="00F33B16"/>
    <w:rsid w:val="00F3453D"/>
    <w:rsid w:val="00F353EA"/>
    <w:rsid w:val="00F36C27"/>
    <w:rsid w:val="00F47239"/>
    <w:rsid w:val="00F56318"/>
    <w:rsid w:val="00F56CBF"/>
    <w:rsid w:val="00F67C95"/>
    <w:rsid w:val="00F74540"/>
    <w:rsid w:val="00F75B79"/>
    <w:rsid w:val="00F81226"/>
    <w:rsid w:val="00F82525"/>
    <w:rsid w:val="00F911CB"/>
    <w:rsid w:val="00F91AC4"/>
    <w:rsid w:val="00F97FEA"/>
    <w:rsid w:val="00FB05E9"/>
    <w:rsid w:val="00FB60E1"/>
    <w:rsid w:val="00FC245E"/>
    <w:rsid w:val="00FC2836"/>
    <w:rsid w:val="00FC5E6D"/>
    <w:rsid w:val="00FC6146"/>
    <w:rsid w:val="00FD3768"/>
    <w:rsid w:val="00FD51E9"/>
    <w:rsid w:val="00FF1214"/>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E402F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wirtgen-group.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2" Type="http://schemas.openxmlformats.org/officeDocument/2006/relationships/image" Target="media/image7.wmf"/><Relationship Id="rId1" Type="http://schemas.openxmlformats.org/officeDocument/2006/relationships/image" Target="media/image6.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908</Words>
  <Characters>5722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6617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Steffens Kirsten</cp:lastModifiedBy>
  <cp:revision>13</cp:revision>
  <cp:lastPrinted>2021-10-28T15:19:00Z</cp:lastPrinted>
  <dcterms:created xsi:type="dcterms:W3CDTF">2026-07-30T13:23:00Z</dcterms:created>
  <dcterms:modified xsi:type="dcterms:W3CDTF">2026-09-08T08:41:00Z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