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65CF8CF" w:rsidR="007F2EBD" w:rsidRPr="00AE4D46" w:rsidRDefault="00831247" w:rsidP="007F2EBD">
      <w:pPr>
        <w:pStyle w:val="Head"/>
        <w:rPr>
          <w:lang w:val="en-US"/>
        </w:rPr>
      </w:pPr>
      <w:r>
        <w:rPr>
          <w:lang w:val="en-GB"/>
        </w:rPr>
        <w:t>The Wirtgen Group presents two market premières at Paving Expo 2026</w:t>
      </w:r>
    </w:p>
    <w:p w14:paraId="42270004" w14:textId="0A738265" w:rsidR="007F2EBD" w:rsidRPr="00AE4D46" w:rsidRDefault="00244D62" w:rsidP="007F2EBD">
      <w:pPr>
        <w:pStyle w:val="Subhead"/>
        <w:rPr>
          <w:lang w:val="en-US"/>
        </w:rPr>
      </w:pPr>
      <w:r>
        <w:rPr>
          <w:bCs/>
          <w:iCs w:val="0"/>
          <w:lang w:val="en-GB"/>
        </w:rPr>
        <w:t xml:space="preserve">The group </w:t>
      </w:r>
      <w:r>
        <w:rPr>
          <w:bCs/>
          <w:iCs w:val="0"/>
          <w:szCs w:val="22"/>
          <w:lang w:val="en-GB"/>
        </w:rPr>
        <w:t xml:space="preserve">is sharing two booths at the show with </w:t>
      </w:r>
      <w:r w:rsidR="00DF50E3">
        <w:rPr>
          <w:bCs/>
          <w:iCs w:val="0"/>
          <w:szCs w:val="22"/>
          <w:lang w:val="en-GB"/>
        </w:rPr>
        <w:br/>
      </w:r>
      <w:r>
        <w:rPr>
          <w:bCs/>
          <w:iCs w:val="0"/>
          <w:szCs w:val="22"/>
          <w:lang w:val="en-GB"/>
        </w:rPr>
        <w:t>John Deere</w:t>
      </w:r>
    </w:p>
    <w:p w14:paraId="6D386F65" w14:textId="361485EE" w:rsidR="007F2EBD" w:rsidRPr="00AE4D46" w:rsidRDefault="0038525A" w:rsidP="007F2EBD">
      <w:pPr>
        <w:pStyle w:val="Teaser"/>
        <w:rPr>
          <w:b w:val="0"/>
          <w:bCs/>
          <w:lang w:val="en-US"/>
        </w:rPr>
      </w:pPr>
      <w:proofErr w:type="spellStart"/>
      <w:r>
        <w:rPr>
          <w:b w:val="0"/>
          <w:lang w:val="en-GB"/>
        </w:rPr>
        <w:t>Windhagen</w:t>
      </w:r>
      <w:proofErr w:type="spellEnd"/>
      <w:r>
        <w:rPr>
          <w:b w:val="0"/>
          <w:lang w:val="en-GB"/>
        </w:rPr>
        <w:t xml:space="preserve">, 14 August 2026 – </w:t>
      </w:r>
      <w:r>
        <w:rPr>
          <w:bCs/>
          <w:lang w:val="en-GB"/>
        </w:rPr>
        <w:t xml:space="preserve">From </w:t>
      </w:r>
      <w:r>
        <w:rPr>
          <w:bCs/>
          <w:szCs w:val="22"/>
          <w:lang w:val="en-GB"/>
        </w:rPr>
        <w:t xml:space="preserve">22 to 24 September, the Wirtgen Group and John Deere will be presenting solutions for a range of applications in the road construction and earthworks sectors at their two shared booths at the show (No. 47 and No. 58). The focus there is on the show premières of the slipform paver SP 33 from Wirtgen and the MT 3000-5 mobile feeder from Vögele. Industry specialists from the Wirtgen Group will also be providing insights into the applications-expertise of the company group in a series of three technical presentations. </w:t>
      </w:r>
    </w:p>
    <w:p w14:paraId="3CF6E8E1" w14:textId="3C942E64" w:rsidR="00EF62E7" w:rsidRPr="00AE4D46" w:rsidRDefault="00EC2D56" w:rsidP="00EF62E7">
      <w:pPr>
        <w:pStyle w:val="Absatzberschrift"/>
        <w:rPr>
          <w:lang w:val="en-US"/>
        </w:rPr>
      </w:pPr>
      <w:r>
        <w:rPr>
          <w:bCs/>
          <w:lang w:val="en-GB"/>
        </w:rPr>
        <w:t>Focus on show premières</w:t>
      </w:r>
    </w:p>
    <w:p w14:paraId="5334EE86" w14:textId="35D35501" w:rsidR="00624C05" w:rsidRPr="00AE4D46" w:rsidRDefault="00624C05" w:rsidP="00624C05">
      <w:pPr>
        <w:pStyle w:val="Standardabsatz"/>
        <w:rPr>
          <w:szCs w:val="22"/>
          <w:lang w:val="en-US"/>
        </w:rPr>
      </w:pPr>
      <w:r>
        <w:rPr>
          <w:szCs w:val="22"/>
          <w:lang w:val="en-GB"/>
        </w:rPr>
        <w:t xml:space="preserve">At Paving Expo, </w:t>
      </w:r>
      <w:r>
        <w:rPr>
          <w:b/>
          <w:bCs/>
          <w:szCs w:val="22"/>
          <w:lang w:val="en-GB"/>
        </w:rPr>
        <w:t>Wirtgen</w:t>
      </w:r>
      <w:r>
        <w:rPr>
          <w:szCs w:val="22"/>
          <w:lang w:val="en-GB"/>
        </w:rPr>
        <w:t xml:space="preserve"> is presenting the SP 33, its latest compact slipform paver for the production of monolithic concrete profiles such as kerbs, kerb-and-gutter profiles, concrete safety barriers up to 1.3 m in height and sewer and drainage channel profiles. The SP 33 is the ideal choice for deployment on construction sites where a high degree of manoeuvrability, the ability to pave tight curves and maximum flexibility are required. The machine can be precisely controlled by stringline scanning, without a stringline using Wirtgen </w:t>
      </w:r>
      <w:proofErr w:type="spellStart"/>
      <w:r>
        <w:rPr>
          <w:szCs w:val="22"/>
          <w:lang w:val="en-GB"/>
        </w:rPr>
        <w:t>AutoPilot</w:t>
      </w:r>
      <w:proofErr w:type="spellEnd"/>
      <w:r>
        <w:rPr>
          <w:szCs w:val="22"/>
          <w:lang w:val="en-GB"/>
        </w:rPr>
        <w:t> 2.0 or with 3D systems from other providers.</w:t>
      </w:r>
    </w:p>
    <w:p w14:paraId="524D8578" w14:textId="6FEE930D" w:rsidR="00EF62E7" w:rsidRPr="00AE4D46" w:rsidRDefault="00063433" w:rsidP="00EF62E7">
      <w:pPr>
        <w:pStyle w:val="Standardabsatz"/>
        <w:rPr>
          <w:szCs w:val="22"/>
          <w:lang w:val="en-US"/>
        </w:rPr>
      </w:pPr>
      <w:r>
        <w:rPr>
          <w:b/>
          <w:bCs/>
          <w:szCs w:val="22"/>
          <w:lang w:val="en-GB"/>
        </w:rPr>
        <w:t>Vögele</w:t>
      </w:r>
      <w:r>
        <w:rPr>
          <w:szCs w:val="22"/>
          <w:lang w:val="en-GB"/>
        </w:rPr>
        <w:t xml:space="preserve"> is showing its latest Dash 5 generation mobile feeder: The MT 3000-5 Offset comes with a slewing conveyor, the new </w:t>
      </w:r>
      <w:proofErr w:type="spellStart"/>
      <w:r>
        <w:rPr>
          <w:szCs w:val="22"/>
          <w:lang w:val="en-GB"/>
        </w:rPr>
        <w:t>ErgoPlus</w:t>
      </w:r>
      <w:proofErr w:type="spellEnd"/>
      <w:r>
        <w:rPr>
          <w:szCs w:val="22"/>
          <w:lang w:val="en-GB"/>
        </w:rPr>
        <w:t xml:space="preserve"> 5 operating concept, additional comfort features and the improved </w:t>
      </w:r>
      <w:proofErr w:type="spellStart"/>
      <w:r>
        <w:rPr>
          <w:szCs w:val="22"/>
          <w:lang w:val="en-GB"/>
        </w:rPr>
        <w:t>PaveDock</w:t>
      </w:r>
      <w:proofErr w:type="spellEnd"/>
      <w:r>
        <w:rPr>
          <w:szCs w:val="22"/>
          <w:lang w:val="en-GB"/>
        </w:rPr>
        <w:t xml:space="preserve"> Assistant truck communication system. The mobile feeder offers a material conveying rate of up to 1,200 t/h and can take an entire truckload of mix on board within only 60 seconds.</w:t>
      </w:r>
      <w:r>
        <w:rPr>
          <w:lang w:val="en-GB"/>
        </w:rPr>
        <w:t xml:space="preserve"> </w:t>
      </w:r>
    </w:p>
    <w:p w14:paraId="16F4B99F" w14:textId="057E7FC9" w:rsidR="00381954" w:rsidRPr="00AE4D46" w:rsidRDefault="00381954" w:rsidP="00381954">
      <w:pPr>
        <w:pStyle w:val="Standardabsatz"/>
        <w:spacing w:after="0"/>
        <w:rPr>
          <w:b/>
          <w:bCs/>
          <w:szCs w:val="22"/>
          <w:lang w:val="en-US"/>
        </w:rPr>
      </w:pPr>
      <w:r>
        <w:rPr>
          <w:b/>
          <w:bCs/>
          <w:szCs w:val="22"/>
          <w:lang w:val="en-GB"/>
        </w:rPr>
        <w:t xml:space="preserve">Asphalt production technology and exhibits for the road construction and earthworks sectors </w:t>
      </w:r>
    </w:p>
    <w:p w14:paraId="4C1D2B1C" w14:textId="747DE942" w:rsidR="006564C0" w:rsidRPr="00AE4D46" w:rsidRDefault="00EC2D56" w:rsidP="00381954">
      <w:pPr>
        <w:pStyle w:val="Standardabsatz"/>
        <w:spacing w:after="0"/>
        <w:rPr>
          <w:szCs w:val="22"/>
          <w:lang w:val="en-US"/>
        </w:rPr>
      </w:pPr>
      <w:r>
        <w:rPr>
          <w:szCs w:val="22"/>
          <w:lang w:val="en-GB"/>
        </w:rPr>
        <w:t xml:space="preserve">With the SUPER 1800-5 X, Vögele is also bringing a new Dash 5 paver with outstanding operator comfort, automation solutions and shorter setup times to Sao Paulo. The selection from the Wirtgen Group product portfolio at Booth 58 also includes cutting edge </w:t>
      </w:r>
      <w:r>
        <w:rPr>
          <w:b/>
          <w:bCs/>
          <w:szCs w:val="22"/>
          <w:lang w:val="en-GB"/>
        </w:rPr>
        <w:t>Ciber</w:t>
      </w:r>
      <w:r>
        <w:rPr>
          <w:szCs w:val="22"/>
          <w:lang w:val="en-GB"/>
        </w:rPr>
        <w:t xml:space="preserve"> technologies for the production of asphalt mixes. With an output of 150 t/h, the Ciber </w:t>
      </w:r>
      <w:proofErr w:type="spellStart"/>
      <w:r>
        <w:rPr>
          <w:szCs w:val="22"/>
          <w:lang w:val="en-GB"/>
        </w:rPr>
        <w:t>iNOVA</w:t>
      </w:r>
      <w:proofErr w:type="spellEnd"/>
      <w:r>
        <w:rPr>
          <w:szCs w:val="22"/>
          <w:lang w:val="en-GB"/>
        </w:rPr>
        <w:t> 1500 mobile asphalt mixing plant features four feed silos with individual weighing, an Open Fire burner and an innovative smart heat exchanger system that guarantees maximum thermal efficiency and low fuel consumption. Only one transport vehicle is required for moving the plant from one site to the next.</w:t>
      </w:r>
    </w:p>
    <w:p w14:paraId="06A25F49" w14:textId="77777777" w:rsidR="00381954" w:rsidRPr="00AE4D46" w:rsidRDefault="00381954" w:rsidP="00381954">
      <w:pPr>
        <w:pStyle w:val="Standardabsatz"/>
        <w:spacing w:after="0"/>
        <w:rPr>
          <w:szCs w:val="22"/>
          <w:lang w:val="en-US"/>
        </w:rPr>
      </w:pPr>
    </w:p>
    <w:p w14:paraId="6E38B21D" w14:textId="4BB69E1F" w:rsidR="004B0D46" w:rsidRPr="00AE4D46" w:rsidRDefault="00381954" w:rsidP="00EF62E7">
      <w:pPr>
        <w:pStyle w:val="Standardabsatz"/>
        <w:rPr>
          <w:szCs w:val="22"/>
          <w:lang w:val="en-US"/>
        </w:rPr>
      </w:pPr>
      <w:r>
        <w:rPr>
          <w:szCs w:val="22"/>
          <w:lang w:val="en-GB"/>
        </w:rPr>
        <w:t>At Booth 47, the exhibits from the Wirtgen Group also include the Hamm HC 110 G-Tier</w:t>
      </w:r>
      <w:r>
        <w:rPr>
          <w:lang w:val="en-GB"/>
        </w:rPr>
        <w:t xml:space="preserve"> </w:t>
      </w:r>
      <w:r>
        <w:rPr>
          <w:szCs w:val="22"/>
          <w:lang w:val="en-GB"/>
        </w:rPr>
        <w:t>compactor. It has a powerful drive system, delivers high compaction performance and also features</w:t>
      </w:r>
      <w:r>
        <w:rPr>
          <w:lang w:val="en-GB"/>
        </w:rPr>
        <w:t xml:space="preserve"> </w:t>
      </w:r>
      <w:r>
        <w:rPr>
          <w:szCs w:val="22"/>
          <w:lang w:val="en-GB"/>
        </w:rPr>
        <w:t xml:space="preserve">field-proven 3-point articulation for ideal stability and minimisation of the risk of tipping. The HC 110 – HC 130 G compactors are available in the 11 and 13-tonne weight classes and can be fitted with either smooth drums or padfoot drums. </w:t>
      </w:r>
    </w:p>
    <w:p w14:paraId="2AFDB2C7" w14:textId="1BFACCEB" w:rsidR="00EF62E7" w:rsidRPr="00AE4D46" w:rsidRDefault="003175C1" w:rsidP="00EF62E7">
      <w:pPr>
        <w:pStyle w:val="Standardabsatz"/>
        <w:rPr>
          <w:szCs w:val="22"/>
          <w:lang w:val="en-US"/>
        </w:rPr>
      </w:pPr>
      <w:r>
        <w:rPr>
          <w:b/>
          <w:bCs/>
          <w:szCs w:val="22"/>
          <w:lang w:val="en-GB"/>
        </w:rPr>
        <w:t>John Deere</w:t>
      </w:r>
      <w:r>
        <w:rPr>
          <w:szCs w:val="22"/>
          <w:lang w:val="en-GB"/>
        </w:rPr>
        <w:t xml:space="preserve"> rounds out the cross-section of the equipment portfolio and technological solutions with further exhibits.</w:t>
      </w:r>
    </w:p>
    <w:p w14:paraId="54AA7E7D" w14:textId="7F942677" w:rsidR="00DE1FB5" w:rsidRPr="00AE4D46" w:rsidRDefault="00DE1FB5" w:rsidP="00DE1FB5">
      <w:pPr>
        <w:pStyle w:val="Absatzberschrift"/>
        <w:rPr>
          <w:lang w:val="en-US"/>
        </w:rPr>
      </w:pPr>
      <w:r>
        <w:rPr>
          <w:bCs/>
          <w:lang w:val="en-GB"/>
        </w:rPr>
        <w:lastRenderedPageBreak/>
        <w:t>Digital solutions increase the efficiency of processes on construction sites</w:t>
      </w:r>
    </w:p>
    <w:p w14:paraId="42219DD6" w14:textId="6B15B01C" w:rsidR="00DE1FB5" w:rsidRPr="00AE4D46" w:rsidRDefault="00B3795E" w:rsidP="00DE1FB5">
      <w:pPr>
        <w:pStyle w:val="Standardabsatz"/>
        <w:rPr>
          <w:szCs w:val="22"/>
          <w:lang w:val="en-US"/>
        </w:rPr>
      </w:pPr>
      <w:r>
        <w:rPr>
          <w:szCs w:val="22"/>
          <w:lang w:val="en-GB"/>
        </w:rPr>
        <w:t xml:space="preserve">Trade visitors to the booth will also be able to find out all about the John Deere Operations </w:t>
      </w:r>
      <w:proofErr w:type="spellStart"/>
      <w:r>
        <w:rPr>
          <w:szCs w:val="22"/>
          <w:lang w:val="en-GB"/>
        </w:rPr>
        <w:t>Center</w:t>
      </w:r>
      <w:proofErr w:type="spellEnd"/>
      <w:r>
        <w:rPr>
          <w:szCs w:val="22"/>
          <w:lang w:val="en-GB"/>
        </w:rPr>
        <w:t>™. As the central platform for digital solutions from across the group, it enables the end-to-end management of construction sites, including planning, monitoring, maintenance and analysis. The experts at the booth will also be presenting the ‘Ciber Service Care’ programme.</w:t>
      </w:r>
    </w:p>
    <w:p w14:paraId="20005782" w14:textId="05C23460" w:rsidR="00063433" w:rsidRPr="00AE4D46" w:rsidRDefault="00063433" w:rsidP="00282DBC">
      <w:pPr>
        <w:pStyle w:val="Absatzberschrift"/>
        <w:rPr>
          <w:lang w:val="en-US"/>
        </w:rPr>
      </w:pPr>
      <w:r>
        <w:rPr>
          <w:bCs/>
          <w:lang w:val="en-GB"/>
        </w:rPr>
        <w:t>Technical presentations by Wirtgen, Vögele and Ciber</w:t>
      </w:r>
    </w:p>
    <w:p w14:paraId="5DAB7552" w14:textId="1244597E" w:rsidR="00D214E7" w:rsidRPr="00AE4D46" w:rsidRDefault="00BC79C8" w:rsidP="003D0BF6">
      <w:pPr>
        <w:pStyle w:val="Standardabsatz"/>
        <w:rPr>
          <w:szCs w:val="22"/>
          <w:lang w:val="en-US"/>
        </w:rPr>
      </w:pPr>
      <w:r>
        <w:rPr>
          <w:szCs w:val="22"/>
          <w:lang w:val="en-GB"/>
        </w:rPr>
        <w:t>Trade visitors to the show will be able to gain insights into the applications-expertise of the Wirtgen Group in a series of three technical presentations.</w:t>
      </w:r>
    </w:p>
    <w:p w14:paraId="3D2FD52E" w14:textId="2AD23797" w:rsidR="009859E8" w:rsidRPr="00AE4D46" w:rsidRDefault="009859E8" w:rsidP="00282DBC">
      <w:pPr>
        <w:pStyle w:val="Standardabsatz"/>
        <w:spacing w:after="0"/>
        <w:rPr>
          <w:lang w:val="en-US"/>
        </w:rPr>
      </w:pPr>
      <w:r>
        <w:rPr>
          <w:b/>
          <w:bCs/>
          <w:szCs w:val="22"/>
          <w:lang w:val="en-GB"/>
        </w:rPr>
        <w:t>22 September 2026</w:t>
      </w:r>
      <w:r>
        <w:rPr>
          <w:szCs w:val="22"/>
          <w:lang w:val="en-GB"/>
        </w:rPr>
        <w:t xml:space="preserve"> – 18:00 / 6 p.m., </w:t>
      </w:r>
      <w:r>
        <w:rPr>
          <w:lang w:val="en-GB"/>
        </w:rPr>
        <w:t>Auditório1 – PRESIDENTE DUTRA</w:t>
      </w:r>
    </w:p>
    <w:p w14:paraId="36C1D23F" w14:textId="77777777" w:rsidR="00BC79C8" w:rsidRPr="00AE4D46" w:rsidRDefault="00BC79C8" w:rsidP="00BC79C8">
      <w:pPr>
        <w:pStyle w:val="Standardabsatz"/>
        <w:rPr>
          <w:szCs w:val="22"/>
          <w:lang w:val="en-US"/>
        </w:rPr>
      </w:pPr>
      <w:r>
        <w:rPr>
          <w:lang w:val="en-GB"/>
        </w:rPr>
        <w:t>Topic: Compaction – the Basis of Every Application</w:t>
      </w:r>
    </w:p>
    <w:p w14:paraId="2423637A" w14:textId="23ACAB58" w:rsidR="009859E8" w:rsidRPr="00AE4D46" w:rsidRDefault="009859E8" w:rsidP="00282DBC">
      <w:pPr>
        <w:pStyle w:val="Standardabsatz"/>
        <w:spacing w:after="0"/>
        <w:rPr>
          <w:lang w:val="en-US"/>
        </w:rPr>
      </w:pPr>
      <w:r>
        <w:rPr>
          <w:lang w:val="en-GB"/>
        </w:rPr>
        <w:t xml:space="preserve">Presenter: Vinicius </w:t>
      </w:r>
      <w:proofErr w:type="spellStart"/>
      <w:r>
        <w:rPr>
          <w:lang w:val="en-GB"/>
        </w:rPr>
        <w:t>Neukamp</w:t>
      </w:r>
      <w:proofErr w:type="spellEnd"/>
      <w:r>
        <w:rPr>
          <w:lang w:val="en-GB"/>
        </w:rPr>
        <w:t>, Sales Training and Product Application, Wirtgen Brazil</w:t>
      </w:r>
    </w:p>
    <w:p w14:paraId="32362463" w14:textId="77777777" w:rsidR="006564C0" w:rsidRPr="00AE4D46" w:rsidRDefault="006564C0" w:rsidP="00282DBC">
      <w:pPr>
        <w:pStyle w:val="Standardabsatz"/>
        <w:spacing w:after="0"/>
        <w:rPr>
          <w:lang w:val="en-US"/>
        </w:rPr>
      </w:pPr>
    </w:p>
    <w:p w14:paraId="73EC7F20" w14:textId="1E030C80" w:rsidR="009859E8" w:rsidRPr="00AE4D46" w:rsidRDefault="009859E8" w:rsidP="00282DBC">
      <w:pPr>
        <w:pStyle w:val="Standardabsatz"/>
        <w:spacing w:after="0"/>
        <w:rPr>
          <w:szCs w:val="22"/>
          <w:lang w:val="en-US"/>
        </w:rPr>
      </w:pPr>
      <w:r>
        <w:rPr>
          <w:b/>
          <w:bCs/>
          <w:szCs w:val="22"/>
          <w:lang w:val="en-GB"/>
        </w:rPr>
        <w:t>23 September 2026</w:t>
      </w:r>
      <w:r>
        <w:rPr>
          <w:szCs w:val="22"/>
          <w:lang w:val="en-GB"/>
        </w:rPr>
        <w:t xml:space="preserve"> – 18:00 / 6 p.m., Auditório2 – AYRTON SENNA</w:t>
      </w:r>
    </w:p>
    <w:p w14:paraId="51B202DA" w14:textId="5B4BA9B3" w:rsidR="006564C0" w:rsidRPr="00AE4D46" w:rsidRDefault="006564C0" w:rsidP="003D0BF6">
      <w:pPr>
        <w:pStyle w:val="Standardabsatz"/>
        <w:rPr>
          <w:szCs w:val="22"/>
          <w:lang w:val="en-US"/>
        </w:rPr>
      </w:pPr>
      <w:r>
        <w:rPr>
          <w:szCs w:val="22"/>
          <w:lang w:val="en-GB"/>
        </w:rPr>
        <w:t>Topic: Methods for the Recycling of Reclaimed Pavement Material</w:t>
      </w:r>
    </w:p>
    <w:p w14:paraId="00E062DD" w14:textId="7775B985" w:rsidR="009859E8" w:rsidRPr="00AE4D46" w:rsidRDefault="009859E8" w:rsidP="003D0BF6">
      <w:pPr>
        <w:pStyle w:val="Standardabsatz"/>
        <w:spacing w:after="0"/>
        <w:rPr>
          <w:szCs w:val="22"/>
          <w:lang w:val="en-US"/>
        </w:rPr>
      </w:pPr>
      <w:r>
        <w:rPr>
          <w:szCs w:val="22"/>
          <w:lang w:val="en-GB"/>
        </w:rPr>
        <w:t xml:space="preserve">Speakers: Guilherme Rodrigues, Sales Director Latin America, Ciber, and Marcelo </w:t>
      </w:r>
      <w:proofErr w:type="spellStart"/>
      <w:r>
        <w:rPr>
          <w:szCs w:val="22"/>
          <w:lang w:val="en-GB"/>
        </w:rPr>
        <w:t>Zubaran</w:t>
      </w:r>
      <w:proofErr w:type="spellEnd"/>
      <w:r>
        <w:rPr>
          <w:szCs w:val="22"/>
          <w:lang w:val="en-GB"/>
        </w:rPr>
        <w:t>, Sales Area Manager Brazil, Ciber</w:t>
      </w:r>
    </w:p>
    <w:p w14:paraId="0C3361A2" w14:textId="2C66695E" w:rsidR="009859E8" w:rsidRPr="00AE4D46" w:rsidRDefault="009859E8" w:rsidP="003D0BF6">
      <w:pPr>
        <w:pStyle w:val="Standardabsatz"/>
        <w:spacing w:after="0"/>
        <w:rPr>
          <w:lang w:val="en-US"/>
        </w:rPr>
      </w:pPr>
    </w:p>
    <w:p w14:paraId="03071403" w14:textId="016AA945" w:rsidR="00282DBC" w:rsidRPr="00AE4D46" w:rsidRDefault="00282DBC" w:rsidP="00282DBC">
      <w:pPr>
        <w:pStyle w:val="Standardabsatz"/>
        <w:spacing w:after="0"/>
        <w:rPr>
          <w:szCs w:val="22"/>
          <w:lang w:val="en-US"/>
        </w:rPr>
      </w:pPr>
      <w:r>
        <w:rPr>
          <w:b/>
          <w:bCs/>
          <w:szCs w:val="22"/>
          <w:lang w:val="en-GB"/>
        </w:rPr>
        <w:t>24 September 2026</w:t>
      </w:r>
      <w:r>
        <w:rPr>
          <w:szCs w:val="22"/>
          <w:lang w:val="en-GB"/>
        </w:rPr>
        <w:t xml:space="preserve"> – 14:00 / 2 p.m., Auditório2 – AYRTON SENNA</w:t>
      </w:r>
    </w:p>
    <w:p w14:paraId="06EB7717" w14:textId="5B6C6757" w:rsidR="003D0BF6" w:rsidRPr="00AE4D46" w:rsidRDefault="003D0BF6" w:rsidP="003D0BF6">
      <w:pPr>
        <w:pStyle w:val="Standardabsatz"/>
        <w:rPr>
          <w:szCs w:val="22"/>
          <w:lang w:val="en-US"/>
        </w:rPr>
      </w:pPr>
      <w:r>
        <w:rPr>
          <w:szCs w:val="22"/>
          <w:lang w:val="en-GB"/>
        </w:rPr>
        <w:t>Topic: How to Optimize the Efficiency and the Potential Applications of Road Surfacing Materials in Road Construction</w:t>
      </w:r>
    </w:p>
    <w:p w14:paraId="2145F4E1" w14:textId="0DF83A91" w:rsidR="00282DBC" w:rsidRPr="00AE4D46" w:rsidRDefault="00282DBC" w:rsidP="00282DBC">
      <w:pPr>
        <w:pStyle w:val="Standardabsatz"/>
        <w:spacing w:after="0"/>
        <w:rPr>
          <w:szCs w:val="22"/>
          <w:lang w:val="en-US"/>
        </w:rPr>
      </w:pPr>
      <w:r>
        <w:rPr>
          <w:szCs w:val="22"/>
          <w:lang w:val="en-GB"/>
        </w:rPr>
        <w:t xml:space="preserve">Presenter: Rafael </w:t>
      </w:r>
      <w:proofErr w:type="spellStart"/>
      <w:r>
        <w:rPr>
          <w:szCs w:val="22"/>
          <w:lang w:val="en-GB"/>
        </w:rPr>
        <w:t>Valentini</w:t>
      </w:r>
      <w:proofErr w:type="spellEnd"/>
      <w:r>
        <w:rPr>
          <w:szCs w:val="22"/>
          <w:lang w:val="en-GB"/>
        </w:rPr>
        <w:t xml:space="preserve"> – Senior Sales Manager Latin America / Vögele</w:t>
      </w:r>
    </w:p>
    <w:p w14:paraId="64A7D988" w14:textId="155AFF5B" w:rsidR="00282DBC" w:rsidRPr="00AE4D46" w:rsidRDefault="00282DBC" w:rsidP="007F2EBD">
      <w:pPr>
        <w:pStyle w:val="Standardabsatz"/>
        <w:rPr>
          <w:szCs w:val="22"/>
          <w:lang w:val="en-US"/>
        </w:rPr>
      </w:pPr>
    </w:p>
    <w:p w14:paraId="7D7C6979" w14:textId="13C8C376" w:rsidR="00753D8D" w:rsidRPr="00AE4D46" w:rsidRDefault="00753D8D" w:rsidP="00753D8D">
      <w:pPr>
        <w:pStyle w:val="Standardabsatz"/>
        <w:rPr>
          <w:lang w:val="en-US"/>
        </w:rPr>
      </w:pPr>
    </w:p>
    <w:p w14:paraId="5ADDC4AE" w14:textId="77777777" w:rsidR="00C736C2" w:rsidRPr="00AE4D46" w:rsidRDefault="00C736C2">
      <w:pPr>
        <w:rPr>
          <w:rFonts w:eastAsiaTheme="minorHAnsi" w:cstheme="minorBidi"/>
          <w:b/>
          <w:sz w:val="22"/>
          <w:szCs w:val="24"/>
          <w:lang w:val="en-US"/>
        </w:rPr>
      </w:pPr>
      <w:r>
        <w:rPr>
          <w:lang w:val="en-GB"/>
        </w:rPr>
        <w:br w:type="page"/>
      </w:r>
    </w:p>
    <w:p w14:paraId="31412CCB" w14:textId="6069EE09" w:rsidR="00E15EBE" w:rsidRPr="00AE4D46" w:rsidRDefault="00E15EBE" w:rsidP="00E15EBE">
      <w:pPr>
        <w:pStyle w:val="Fotos"/>
        <w:rPr>
          <w:lang w:val="en-US"/>
        </w:rPr>
      </w:pPr>
      <w:r>
        <w:rPr>
          <w:bCs/>
          <w:lang w:val="en-GB"/>
        </w:rPr>
        <w:lastRenderedPageBreak/>
        <w:t>Photos:</w:t>
      </w:r>
    </w:p>
    <w:p w14:paraId="20879CE4" w14:textId="184F0421" w:rsidR="002611FE" w:rsidRPr="00AE4D46" w:rsidRDefault="004100DA" w:rsidP="002611FE">
      <w:pPr>
        <w:pStyle w:val="BUbold"/>
        <w:rPr>
          <w:lang w:val="en-US"/>
        </w:rPr>
      </w:pPr>
      <w:r>
        <w:rPr>
          <w:b w:val="0"/>
          <w:noProof/>
          <w:lang w:val="en-GB"/>
        </w:rPr>
        <w:drawing>
          <wp:inline distT="0" distB="0" distL="0" distR="0" wp14:anchorId="195BAA8A" wp14:editId="16B1BA49">
            <wp:extent cx="3932481" cy="2211918"/>
            <wp:effectExtent l="0" t="0" r="0" b="0"/>
            <wp:docPr id="168091858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918587" name="Grafik 1680918587"/>
                    <pic:cNvPicPr/>
                  </pic:nvPicPr>
                  <pic:blipFill>
                    <a:blip r:embed="rId8" cstate="screen">
                      <a:extLst>
                        <a:ext uri="{28A0092B-C50C-407E-A947-70E740481C1C}">
                          <a14:useLocalDpi xmlns:a14="http://schemas.microsoft.com/office/drawing/2010/main"/>
                        </a:ext>
                      </a:extLst>
                    </a:blip>
                    <a:stretch>
                      <a:fillRect/>
                    </a:stretch>
                  </pic:blipFill>
                  <pic:spPr>
                    <a:xfrm>
                      <a:off x="0" y="0"/>
                      <a:ext cx="3959456" cy="2227091"/>
                    </a:xfrm>
                    <a:prstGeom prst="rect">
                      <a:avLst/>
                    </a:prstGeom>
                  </pic:spPr>
                </pic:pic>
              </a:graphicData>
            </a:graphic>
          </wp:inline>
        </w:drawing>
      </w:r>
      <w:r w:rsidR="00B8061D">
        <w:rPr>
          <w:b w:val="0"/>
          <w:lang w:val="en-GB"/>
        </w:rPr>
        <w:br/>
      </w:r>
      <w:r w:rsidRPr="004100DA">
        <w:rPr>
          <w:bCs/>
          <w:lang w:val="en-GB"/>
        </w:rPr>
        <w:t>WG_pic_PavingExpo2025_Brazil_0288_bagde2026_EN</w:t>
      </w:r>
    </w:p>
    <w:p w14:paraId="08146B38" w14:textId="63116FD9" w:rsidR="003D0BF6" w:rsidRPr="00AE4D46" w:rsidRDefault="003D0BF6" w:rsidP="003D0BF6">
      <w:pPr>
        <w:pStyle w:val="BUnormal"/>
        <w:rPr>
          <w:lang w:val="en-US"/>
        </w:rPr>
      </w:pPr>
      <w:r>
        <w:rPr>
          <w:lang w:val="en-GB"/>
        </w:rPr>
        <w:t>In addition to the two market premières and the fascinating technical presentations at Paving Expo 2026, the Wirtgen Group and John Deere will be providing in-depth information about the digital solutions offered by the company group.</w:t>
      </w:r>
    </w:p>
    <w:p w14:paraId="7667B0CD" w14:textId="77777777" w:rsidR="0093786A" w:rsidRPr="00AE4D46" w:rsidRDefault="0093786A" w:rsidP="0093786A">
      <w:pPr>
        <w:pStyle w:val="Note"/>
        <w:spacing w:before="0" w:after="0"/>
        <w:rPr>
          <w:i w:val="0"/>
          <w:iCs/>
          <w:lang w:val="en-US"/>
        </w:rPr>
      </w:pPr>
    </w:p>
    <w:p w14:paraId="04824B2F" w14:textId="1D2C88F5" w:rsidR="00F74540" w:rsidRPr="00AE4D46" w:rsidRDefault="00E15EBE" w:rsidP="006C0C87">
      <w:pPr>
        <w:pStyle w:val="Note"/>
        <w:rPr>
          <w:lang w:val="en-US"/>
        </w:rPr>
      </w:pPr>
      <w:r>
        <w:rPr>
          <w:iCs/>
          <w:lang w:val="en-GB"/>
        </w:rPr>
        <w:t>Please note: the photographs shown here are only previews. If you wish to publish them in other media, please download the higher resolution (300 dpi) versions from the Wirtgen Group websites.</w:t>
      </w:r>
    </w:p>
    <w:p w14:paraId="55931FB8" w14:textId="3F28C9AA" w:rsidR="00E15EBE" w:rsidRPr="00AE4D46" w:rsidRDefault="00E15EBE" w:rsidP="00E15EBE">
      <w:pPr>
        <w:pStyle w:val="Absatzberschrift"/>
        <w:rPr>
          <w:iCs/>
          <w:lang w:val="en-US"/>
        </w:rPr>
      </w:pPr>
      <w:r>
        <w:rPr>
          <w:bCs/>
          <w:lang w:val="en-GB"/>
        </w:rPr>
        <w:t>For more information, please contact us at:</w:t>
      </w:r>
    </w:p>
    <w:p w14:paraId="0834BAC7" w14:textId="77777777" w:rsidR="00E15EBE" w:rsidRPr="00AE4D46" w:rsidRDefault="00E15EBE" w:rsidP="00E15EBE">
      <w:pPr>
        <w:pStyle w:val="Absatzberschrift"/>
        <w:rPr>
          <w:lang w:val="en-US"/>
        </w:rPr>
      </w:pPr>
    </w:p>
    <w:p w14:paraId="69EE0B1B" w14:textId="77777777" w:rsidR="00E15EBE" w:rsidRPr="00DE1FB5" w:rsidRDefault="00E15EBE" w:rsidP="00E15EBE">
      <w:pPr>
        <w:pStyle w:val="Absatzberschrift"/>
        <w:rPr>
          <w:b w:val="0"/>
          <w:bCs/>
          <w:szCs w:val="22"/>
        </w:rPr>
      </w:pPr>
      <w:r w:rsidRPr="00AE4D46">
        <w:rPr>
          <w:b w:val="0"/>
        </w:rPr>
        <w:t>WIRTGEN GROUP</w:t>
      </w:r>
    </w:p>
    <w:p w14:paraId="6C2CE818" w14:textId="77777777" w:rsidR="00E15EBE" w:rsidRPr="00DE1FB5" w:rsidRDefault="00E15EBE" w:rsidP="00E15EBE">
      <w:pPr>
        <w:pStyle w:val="Fuzeile1"/>
      </w:pPr>
      <w:r w:rsidRPr="00AE4D46">
        <w:rPr>
          <w:bCs w:val="0"/>
          <w:iCs w:val="0"/>
        </w:rPr>
        <w:t>Public Relations</w:t>
      </w:r>
    </w:p>
    <w:p w14:paraId="11D0C008" w14:textId="3A6BF92C" w:rsidR="00E15EBE" w:rsidRPr="00DE1FB5" w:rsidRDefault="00E15EBE" w:rsidP="00E15EBE">
      <w:pPr>
        <w:pStyle w:val="Fuzeile1"/>
      </w:pPr>
      <w:r w:rsidRPr="00AE4D46">
        <w:rPr>
          <w:bCs w:val="0"/>
          <w:iCs w:val="0"/>
        </w:rPr>
        <w:t>Reinhard-Wirtgen-</w:t>
      </w:r>
      <w:r w:rsidR="00AE4D46" w:rsidRPr="00AE4D46">
        <w:rPr>
          <w:bCs w:val="0"/>
          <w:iCs w:val="0"/>
        </w:rPr>
        <w:t>Straße</w:t>
      </w:r>
      <w:r w:rsidR="00AE4D46">
        <w:rPr>
          <w:bCs w:val="0"/>
          <w:iCs w:val="0"/>
        </w:rPr>
        <w:t xml:space="preserve"> </w:t>
      </w:r>
      <w:r w:rsidRPr="00AE4D46">
        <w:rPr>
          <w:bCs w:val="0"/>
          <w:iCs w:val="0"/>
        </w:rPr>
        <w:t>2</w:t>
      </w:r>
    </w:p>
    <w:p w14:paraId="1063A82F" w14:textId="77777777" w:rsidR="00E15EBE" w:rsidRPr="00AE4D46" w:rsidRDefault="00E15EBE" w:rsidP="00E15EBE">
      <w:pPr>
        <w:pStyle w:val="Fuzeile1"/>
        <w:rPr>
          <w:lang w:val="en-US"/>
        </w:rPr>
      </w:pPr>
      <w:r>
        <w:rPr>
          <w:bCs w:val="0"/>
          <w:iCs w:val="0"/>
          <w:lang w:val="en-GB"/>
        </w:rPr>
        <w:t xml:space="preserve">53578 </w:t>
      </w:r>
      <w:proofErr w:type="spellStart"/>
      <w:r>
        <w:rPr>
          <w:bCs w:val="0"/>
          <w:iCs w:val="0"/>
          <w:lang w:val="en-GB"/>
        </w:rPr>
        <w:t>Windhagen</w:t>
      </w:r>
      <w:proofErr w:type="spellEnd"/>
    </w:p>
    <w:p w14:paraId="5A37CC2B" w14:textId="77777777" w:rsidR="00E15EBE" w:rsidRPr="00AE4D46" w:rsidRDefault="00E15EBE" w:rsidP="00E15EBE">
      <w:pPr>
        <w:pStyle w:val="Fuzeile1"/>
        <w:rPr>
          <w:lang w:val="en-US"/>
        </w:rPr>
      </w:pPr>
      <w:r>
        <w:rPr>
          <w:bCs w:val="0"/>
          <w:iCs w:val="0"/>
          <w:lang w:val="en-GB"/>
        </w:rPr>
        <w:t>Germany</w:t>
      </w:r>
    </w:p>
    <w:p w14:paraId="29A07732" w14:textId="77777777" w:rsidR="00E15EBE" w:rsidRPr="00AE4D46" w:rsidRDefault="00E15EBE" w:rsidP="00E15EBE">
      <w:pPr>
        <w:pStyle w:val="Fuzeile1"/>
        <w:rPr>
          <w:lang w:val="en-US"/>
        </w:rPr>
      </w:pPr>
    </w:p>
    <w:p w14:paraId="0C099062" w14:textId="68F9602B" w:rsidR="00E15EBE" w:rsidRPr="00AE4D46" w:rsidRDefault="00E15EBE" w:rsidP="00E15EBE">
      <w:pPr>
        <w:pStyle w:val="Fuzeile1"/>
        <w:rPr>
          <w:rFonts w:ascii="Times New Roman" w:hAnsi="Times New Roman" w:cs="Times New Roman"/>
          <w:lang w:val="en-US"/>
        </w:rPr>
      </w:pPr>
      <w:r>
        <w:rPr>
          <w:bCs w:val="0"/>
          <w:iCs w:val="0"/>
          <w:lang w:val="en-GB"/>
        </w:rPr>
        <w:t>Phone:</w:t>
      </w:r>
      <w:r w:rsidR="00AE4D46">
        <w:rPr>
          <w:bCs w:val="0"/>
          <w:iCs w:val="0"/>
          <w:lang w:val="en-GB"/>
        </w:rPr>
        <w:tab/>
      </w:r>
      <w:r>
        <w:rPr>
          <w:bCs w:val="0"/>
          <w:iCs w:val="0"/>
          <w:lang w:val="en-GB"/>
        </w:rPr>
        <w:t>+49 (0)2645 131 1966</w:t>
      </w:r>
    </w:p>
    <w:p w14:paraId="65F4C38F" w14:textId="588C7DCA" w:rsidR="00E15EBE" w:rsidRPr="00AE4D46" w:rsidRDefault="00E15EBE" w:rsidP="00E15EBE">
      <w:pPr>
        <w:pStyle w:val="Fuzeile1"/>
        <w:rPr>
          <w:lang w:val="en-US"/>
        </w:rPr>
      </w:pPr>
      <w:r>
        <w:rPr>
          <w:bCs w:val="0"/>
          <w:iCs w:val="0"/>
          <w:lang w:val="en-GB"/>
        </w:rPr>
        <w:t>Fax:</w:t>
      </w:r>
      <w:r w:rsidR="00AE4D46">
        <w:rPr>
          <w:bCs w:val="0"/>
          <w:iCs w:val="0"/>
          <w:lang w:val="en-GB"/>
        </w:rPr>
        <w:tab/>
      </w:r>
      <w:r w:rsidR="00AE4D46">
        <w:rPr>
          <w:bCs w:val="0"/>
          <w:iCs w:val="0"/>
          <w:lang w:val="en-GB"/>
        </w:rPr>
        <w:tab/>
      </w:r>
      <w:r>
        <w:rPr>
          <w:bCs w:val="0"/>
          <w:iCs w:val="0"/>
          <w:lang w:val="en-GB"/>
        </w:rPr>
        <w:t>+49 (0)2645 131 – 499</w:t>
      </w:r>
    </w:p>
    <w:p w14:paraId="79FF3B7C" w14:textId="65804BD4" w:rsidR="00E15EBE" w:rsidRPr="00AE4D46" w:rsidRDefault="00E15EBE" w:rsidP="00E15EBE">
      <w:pPr>
        <w:pStyle w:val="Fuzeile1"/>
        <w:rPr>
          <w:lang w:val="en-US"/>
        </w:rPr>
      </w:pPr>
      <w:r>
        <w:rPr>
          <w:bCs w:val="0"/>
          <w:iCs w:val="0"/>
          <w:lang w:val="en-GB"/>
        </w:rPr>
        <w:t xml:space="preserve">Email: </w:t>
      </w:r>
      <w:r w:rsidR="00AE4D46">
        <w:rPr>
          <w:bCs w:val="0"/>
          <w:iCs w:val="0"/>
          <w:lang w:val="en-GB"/>
        </w:rPr>
        <w:tab/>
      </w:r>
      <w:hyperlink r:id="rId9" w:history="1">
        <w:r w:rsidR="00AE4D46" w:rsidRPr="006B0CFE">
          <w:rPr>
            <w:rStyle w:val="Hyperlink"/>
            <w:rFonts w:cs="Times New Roman (Textkörper CS)"/>
            <w:bCs w:val="0"/>
            <w:iCs w:val="0"/>
            <w:lang w:val="en-GB"/>
          </w:rPr>
          <w:t>PR@wirtgen-group.com</w:t>
        </w:r>
      </w:hyperlink>
    </w:p>
    <w:p w14:paraId="4F99EB86" w14:textId="77777777" w:rsidR="00E15EBE" w:rsidRPr="00DE1FB5" w:rsidRDefault="00E15EBE" w:rsidP="00E15EBE">
      <w:pPr>
        <w:pStyle w:val="Fuzeile1"/>
        <w:rPr>
          <w:vanish/>
        </w:rPr>
      </w:pPr>
    </w:p>
    <w:p w14:paraId="3D604A55" w14:textId="5BB8C1A2" w:rsidR="00F048D4" w:rsidRPr="00DE1FB5" w:rsidRDefault="00D60CCF" w:rsidP="00F74540">
      <w:pPr>
        <w:pStyle w:val="Fuzeile1"/>
      </w:pPr>
      <w:hyperlink r:id="rId10" w:history="1">
        <w:r w:rsidR="002566D3">
          <w:rPr>
            <w:rStyle w:val="Hyperlink"/>
            <w:bCs w:val="0"/>
            <w:iCs w:val="0"/>
            <w:lang w:val="en-GB"/>
          </w:rPr>
          <w:t>www.wirtgen-group.com</w:t>
        </w:r>
      </w:hyperlink>
    </w:p>
    <w:p w14:paraId="669A80D7" w14:textId="77777777" w:rsidR="00B5101D" w:rsidRPr="00DE1FB5" w:rsidRDefault="00B5101D" w:rsidP="00F74540">
      <w:pPr>
        <w:pStyle w:val="Fuzeile1"/>
      </w:pPr>
    </w:p>
    <w:sectPr w:rsidR="00B5101D" w:rsidRPr="00DE1FB5" w:rsidSect="005A2646">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5848C" w14:textId="77777777" w:rsidR="0074673E" w:rsidRDefault="0074673E" w:rsidP="00E55534">
      <w:r>
        <w:separator/>
      </w:r>
    </w:p>
  </w:endnote>
  <w:endnote w:type="continuationSeparator" w:id="0">
    <w:p w14:paraId="631D8176" w14:textId="77777777" w:rsidR="0074673E" w:rsidRDefault="0074673E"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AE4D46">
            <w:rPr>
              <w:rStyle w:val="Hervorhebung"/>
              <w:b w:val="0"/>
              <w:iCs w:val="0"/>
              <w:szCs w:val="20"/>
            </w:rPr>
            <w:t>WIRTGEN</w:t>
          </w:r>
          <w:r w:rsidRPr="00AE4D46">
            <w:rPr>
              <w:rStyle w:val="Hervorhebung"/>
              <w:bCs/>
              <w:iCs w:val="0"/>
              <w:szCs w:val="20"/>
            </w:rPr>
            <w:t xml:space="preserve"> GmbH</w:t>
          </w:r>
          <w:r w:rsidRPr="00AE4D46">
            <w:rPr>
              <w:szCs w:val="20"/>
            </w:rPr>
            <w:t xml:space="preserve"> · Reinhard-Wirtgen-Str. </w:t>
          </w:r>
          <w:r>
            <w:rPr>
              <w:szCs w:val="20"/>
              <w:lang w:val="en-GB"/>
            </w:rPr>
            <w:t xml:space="preserve">2 · 53578 </w:t>
          </w:r>
          <w:proofErr w:type="spellStart"/>
          <w:r>
            <w:rPr>
              <w:szCs w:val="20"/>
              <w:lang w:val="en-GB"/>
            </w:rPr>
            <w:t>Windhagen</w:t>
          </w:r>
          <w:proofErr w:type="spellEnd"/>
          <w:r>
            <w:rPr>
              <w:szCs w:val="20"/>
              <w:lang w:val="en-GB"/>
            </w:rPr>
            <w:t xml:space="preserve">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B5D91" w14:textId="77777777" w:rsidR="0074673E" w:rsidRDefault="0074673E" w:rsidP="00E55534">
      <w:r>
        <w:separator/>
      </w:r>
    </w:p>
  </w:footnote>
  <w:footnote w:type="continuationSeparator" w:id="0">
    <w:p w14:paraId="2EC5B786" w14:textId="77777777" w:rsidR="0074673E" w:rsidRDefault="0074673E"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107DE14" w:rsidR="00A0216C" w:rsidRPr="00A0216C" w:rsidRDefault="003D0BF6">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2107DE14" w:rsidR="00A0216C" w:rsidRPr="00A0216C" w:rsidRDefault="003D0BF6">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93F2935"/>
    <w:multiLevelType w:val="hybridMultilevel"/>
    <w:tmpl w:val="30D028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4F46ADD"/>
    <w:multiLevelType w:val="multilevel"/>
    <w:tmpl w:val="B1A82EFC"/>
    <w:numStyleLink w:val="zzzThemen"/>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9"/>
  </w:num>
  <w:num w:numId="2">
    <w:abstractNumId w:val="9"/>
  </w:num>
  <w:num w:numId="3">
    <w:abstractNumId w:val="9"/>
  </w:num>
  <w:num w:numId="4">
    <w:abstractNumId w:val="9"/>
  </w:num>
  <w:num w:numId="5">
    <w:abstractNumId w:val="9"/>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4"/>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2106"/>
    <w:rsid w:val="0005285B"/>
    <w:rsid w:val="00055529"/>
    <w:rsid w:val="00062C3A"/>
    <w:rsid w:val="00063433"/>
    <w:rsid w:val="00066D09"/>
    <w:rsid w:val="000960E7"/>
    <w:rsid w:val="0009665C"/>
    <w:rsid w:val="000A0479"/>
    <w:rsid w:val="000A36D9"/>
    <w:rsid w:val="000A4C7D"/>
    <w:rsid w:val="000B582B"/>
    <w:rsid w:val="000C231E"/>
    <w:rsid w:val="000D15C3"/>
    <w:rsid w:val="000E24F8"/>
    <w:rsid w:val="000E5738"/>
    <w:rsid w:val="000F3883"/>
    <w:rsid w:val="00103205"/>
    <w:rsid w:val="0010555D"/>
    <w:rsid w:val="00112A48"/>
    <w:rsid w:val="0011795C"/>
    <w:rsid w:val="0012026F"/>
    <w:rsid w:val="00130601"/>
    <w:rsid w:val="00132055"/>
    <w:rsid w:val="00146C3D"/>
    <w:rsid w:val="00153B47"/>
    <w:rsid w:val="001613A6"/>
    <w:rsid w:val="001614F0"/>
    <w:rsid w:val="001616F4"/>
    <w:rsid w:val="001632B1"/>
    <w:rsid w:val="0018021A"/>
    <w:rsid w:val="00187768"/>
    <w:rsid w:val="00194FB1"/>
    <w:rsid w:val="001B16BB"/>
    <w:rsid w:val="001B34EE"/>
    <w:rsid w:val="001C1A3E"/>
    <w:rsid w:val="001D7C41"/>
    <w:rsid w:val="001E250C"/>
    <w:rsid w:val="00200355"/>
    <w:rsid w:val="0021351D"/>
    <w:rsid w:val="00244D62"/>
    <w:rsid w:val="00250BAB"/>
    <w:rsid w:val="00253A2E"/>
    <w:rsid w:val="002566D3"/>
    <w:rsid w:val="002603EC"/>
    <w:rsid w:val="002611FE"/>
    <w:rsid w:val="00280398"/>
    <w:rsid w:val="00282AFC"/>
    <w:rsid w:val="00282DBC"/>
    <w:rsid w:val="00286C15"/>
    <w:rsid w:val="0029634D"/>
    <w:rsid w:val="002C7542"/>
    <w:rsid w:val="002D065C"/>
    <w:rsid w:val="002D0780"/>
    <w:rsid w:val="002D2EE5"/>
    <w:rsid w:val="002D63E6"/>
    <w:rsid w:val="002E4EB0"/>
    <w:rsid w:val="002E765F"/>
    <w:rsid w:val="002E7E4E"/>
    <w:rsid w:val="002F108B"/>
    <w:rsid w:val="002F2FF7"/>
    <w:rsid w:val="002F5818"/>
    <w:rsid w:val="002F6C4F"/>
    <w:rsid w:val="002F70FD"/>
    <w:rsid w:val="0030316D"/>
    <w:rsid w:val="003175C1"/>
    <w:rsid w:val="0032774C"/>
    <w:rsid w:val="00332D28"/>
    <w:rsid w:val="0034191A"/>
    <w:rsid w:val="00343CC7"/>
    <w:rsid w:val="00353EC2"/>
    <w:rsid w:val="0036561D"/>
    <w:rsid w:val="003665BE"/>
    <w:rsid w:val="00381954"/>
    <w:rsid w:val="00384A08"/>
    <w:rsid w:val="0038525A"/>
    <w:rsid w:val="00387E6F"/>
    <w:rsid w:val="00394036"/>
    <w:rsid w:val="003967E5"/>
    <w:rsid w:val="003A753A"/>
    <w:rsid w:val="003B3803"/>
    <w:rsid w:val="003B3C3E"/>
    <w:rsid w:val="003C2A71"/>
    <w:rsid w:val="003C3B8D"/>
    <w:rsid w:val="003D0BF6"/>
    <w:rsid w:val="003E1CB6"/>
    <w:rsid w:val="003E3CF6"/>
    <w:rsid w:val="003E759F"/>
    <w:rsid w:val="003E7853"/>
    <w:rsid w:val="003F57AB"/>
    <w:rsid w:val="003F7AF7"/>
    <w:rsid w:val="00400FD9"/>
    <w:rsid w:val="004016F7"/>
    <w:rsid w:val="00403373"/>
    <w:rsid w:val="00404625"/>
    <w:rsid w:val="00406C81"/>
    <w:rsid w:val="004100DA"/>
    <w:rsid w:val="00412545"/>
    <w:rsid w:val="0041281A"/>
    <w:rsid w:val="0041475A"/>
    <w:rsid w:val="00417237"/>
    <w:rsid w:val="00430BB0"/>
    <w:rsid w:val="0046460D"/>
    <w:rsid w:val="00467F3C"/>
    <w:rsid w:val="0047498D"/>
    <w:rsid w:val="004757D7"/>
    <w:rsid w:val="00476100"/>
    <w:rsid w:val="00487BFC"/>
    <w:rsid w:val="004A463B"/>
    <w:rsid w:val="004B0D46"/>
    <w:rsid w:val="004C1967"/>
    <w:rsid w:val="004D23D0"/>
    <w:rsid w:val="004D2BE0"/>
    <w:rsid w:val="004E6EF5"/>
    <w:rsid w:val="00502E34"/>
    <w:rsid w:val="00506409"/>
    <w:rsid w:val="005101B4"/>
    <w:rsid w:val="00520539"/>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D5159"/>
    <w:rsid w:val="005E764C"/>
    <w:rsid w:val="005E7F7D"/>
    <w:rsid w:val="00605529"/>
    <w:rsid w:val="006063D4"/>
    <w:rsid w:val="0061692F"/>
    <w:rsid w:val="00623B37"/>
    <w:rsid w:val="00624C05"/>
    <w:rsid w:val="006330A2"/>
    <w:rsid w:val="00637DA4"/>
    <w:rsid w:val="00642EB6"/>
    <w:rsid w:val="006433E2"/>
    <w:rsid w:val="00651E5D"/>
    <w:rsid w:val="00652CE4"/>
    <w:rsid w:val="006564C0"/>
    <w:rsid w:val="00677F11"/>
    <w:rsid w:val="00682B1A"/>
    <w:rsid w:val="00690D7C"/>
    <w:rsid w:val="00690DFE"/>
    <w:rsid w:val="006B3EEC"/>
    <w:rsid w:val="006C0C87"/>
    <w:rsid w:val="006D6CC6"/>
    <w:rsid w:val="006D7EAC"/>
    <w:rsid w:val="006E0104"/>
    <w:rsid w:val="006F7602"/>
    <w:rsid w:val="00722A17"/>
    <w:rsid w:val="00723F4F"/>
    <w:rsid w:val="0074673E"/>
    <w:rsid w:val="007477F1"/>
    <w:rsid w:val="00753D8D"/>
    <w:rsid w:val="00754B80"/>
    <w:rsid w:val="00755AE0"/>
    <w:rsid w:val="0075761B"/>
    <w:rsid w:val="00757B83"/>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23303"/>
    <w:rsid w:val="00831247"/>
    <w:rsid w:val="00832921"/>
    <w:rsid w:val="00834472"/>
    <w:rsid w:val="00836A5D"/>
    <w:rsid w:val="008427F2"/>
    <w:rsid w:val="00843B45"/>
    <w:rsid w:val="0084571C"/>
    <w:rsid w:val="0085403E"/>
    <w:rsid w:val="00863129"/>
    <w:rsid w:val="00866830"/>
    <w:rsid w:val="00870ACE"/>
    <w:rsid w:val="00873125"/>
    <w:rsid w:val="008755E5"/>
    <w:rsid w:val="008804CF"/>
    <w:rsid w:val="00881E44"/>
    <w:rsid w:val="00883640"/>
    <w:rsid w:val="00892F6F"/>
    <w:rsid w:val="00896F7E"/>
    <w:rsid w:val="008C2A29"/>
    <w:rsid w:val="008C2DB2"/>
    <w:rsid w:val="008D0050"/>
    <w:rsid w:val="008D2B87"/>
    <w:rsid w:val="008D770E"/>
    <w:rsid w:val="0090337E"/>
    <w:rsid w:val="009049D8"/>
    <w:rsid w:val="00910609"/>
    <w:rsid w:val="00911A78"/>
    <w:rsid w:val="00915841"/>
    <w:rsid w:val="009328FA"/>
    <w:rsid w:val="00936916"/>
    <w:rsid w:val="00936A78"/>
    <w:rsid w:val="009375E1"/>
    <w:rsid w:val="0093786A"/>
    <w:rsid w:val="009405D6"/>
    <w:rsid w:val="00952075"/>
    <w:rsid w:val="00952853"/>
    <w:rsid w:val="00954D68"/>
    <w:rsid w:val="009646E4"/>
    <w:rsid w:val="00977EC3"/>
    <w:rsid w:val="009859E8"/>
    <w:rsid w:val="0098631D"/>
    <w:rsid w:val="009B17A9"/>
    <w:rsid w:val="009B211F"/>
    <w:rsid w:val="009B7C05"/>
    <w:rsid w:val="009C2378"/>
    <w:rsid w:val="009C5014"/>
    <w:rsid w:val="009C5A77"/>
    <w:rsid w:val="009C5D99"/>
    <w:rsid w:val="009D016F"/>
    <w:rsid w:val="009D16E7"/>
    <w:rsid w:val="009E251D"/>
    <w:rsid w:val="009E4817"/>
    <w:rsid w:val="009F10A8"/>
    <w:rsid w:val="009F715C"/>
    <w:rsid w:val="00A0216C"/>
    <w:rsid w:val="00A02F49"/>
    <w:rsid w:val="00A171F4"/>
    <w:rsid w:val="00A1772D"/>
    <w:rsid w:val="00A177B2"/>
    <w:rsid w:val="00A24EFC"/>
    <w:rsid w:val="00A27829"/>
    <w:rsid w:val="00A43297"/>
    <w:rsid w:val="00A46F1E"/>
    <w:rsid w:val="00A54B45"/>
    <w:rsid w:val="00A66B3F"/>
    <w:rsid w:val="00A82395"/>
    <w:rsid w:val="00A83938"/>
    <w:rsid w:val="00A9295C"/>
    <w:rsid w:val="00A93C21"/>
    <w:rsid w:val="00A977CE"/>
    <w:rsid w:val="00AA0DF7"/>
    <w:rsid w:val="00AB52F9"/>
    <w:rsid w:val="00AB6B9C"/>
    <w:rsid w:val="00AD131F"/>
    <w:rsid w:val="00AD32D5"/>
    <w:rsid w:val="00AD70E4"/>
    <w:rsid w:val="00AE4D46"/>
    <w:rsid w:val="00AE616D"/>
    <w:rsid w:val="00AF3B3A"/>
    <w:rsid w:val="00AF4E8E"/>
    <w:rsid w:val="00AF6569"/>
    <w:rsid w:val="00B06265"/>
    <w:rsid w:val="00B11391"/>
    <w:rsid w:val="00B277B8"/>
    <w:rsid w:val="00B35915"/>
    <w:rsid w:val="00B3795E"/>
    <w:rsid w:val="00B5101D"/>
    <w:rsid w:val="00B5232A"/>
    <w:rsid w:val="00B60ED1"/>
    <w:rsid w:val="00B62CF5"/>
    <w:rsid w:val="00B8061D"/>
    <w:rsid w:val="00B85705"/>
    <w:rsid w:val="00B874DC"/>
    <w:rsid w:val="00B90F78"/>
    <w:rsid w:val="00BB6A28"/>
    <w:rsid w:val="00BC79C8"/>
    <w:rsid w:val="00BD1058"/>
    <w:rsid w:val="00BD25D1"/>
    <w:rsid w:val="00BD5391"/>
    <w:rsid w:val="00BD764C"/>
    <w:rsid w:val="00BF56B2"/>
    <w:rsid w:val="00C055AB"/>
    <w:rsid w:val="00C06F64"/>
    <w:rsid w:val="00C11F95"/>
    <w:rsid w:val="00C136DF"/>
    <w:rsid w:val="00C17501"/>
    <w:rsid w:val="00C22F0C"/>
    <w:rsid w:val="00C40627"/>
    <w:rsid w:val="00C43EAF"/>
    <w:rsid w:val="00C457C3"/>
    <w:rsid w:val="00C644CA"/>
    <w:rsid w:val="00C658FC"/>
    <w:rsid w:val="00C73005"/>
    <w:rsid w:val="00C736C2"/>
    <w:rsid w:val="00C84D75"/>
    <w:rsid w:val="00C85E18"/>
    <w:rsid w:val="00C96E9F"/>
    <w:rsid w:val="00CA4A09"/>
    <w:rsid w:val="00CB71DD"/>
    <w:rsid w:val="00CC5A63"/>
    <w:rsid w:val="00CC787C"/>
    <w:rsid w:val="00CF0F8A"/>
    <w:rsid w:val="00CF36C9"/>
    <w:rsid w:val="00D00EC4"/>
    <w:rsid w:val="00D04F26"/>
    <w:rsid w:val="00D076CC"/>
    <w:rsid w:val="00D166AC"/>
    <w:rsid w:val="00D20B6F"/>
    <w:rsid w:val="00D214E7"/>
    <w:rsid w:val="00D36BA2"/>
    <w:rsid w:val="00D37CF4"/>
    <w:rsid w:val="00D4487C"/>
    <w:rsid w:val="00D60CCF"/>
    <w:rsid w:val="00D63D33"/>
    <w:rsid w:val="00D73352"/>
    <w:rsid w:val="00D935C3"/>
    <w:rsid w:val="00DA0266"/>
    <w:rsid w:val="00DA477E"/>
    <w:rsid w:val="00DB4BB0"/>
    <w:rsid w:val="00DE1FB5"/>
    <w:rsid w:val="00DE461D"/>
    <w:rsid w:val="00DF50E3"/>
    <w:rsid w:val="00E04039"/>
    <w:rsid w:val="00E14608"/>
    <w:rsid w:val="00E15EBE"/>
    <w:rsid w:val="00E20825"/>
    <w:rsid w:val="00E21E67"/>
    <w:rsid w:val="00E30EBF"/>
    <w:rsid w:val="00E316C0"/>
    <w:rsid w:val="00E31E03"/>
    <w:rsid w:val="00E451CD"/>
    <w:rsid w:val="00E51170"/>
    <w:rsid w:val="00E52D70"/>
    <w:rsid w:val="00E53A1D"/>
    <w:rsid w:val="00E55534"/>
    <w:rsid w:val="00E62F17"/>
    <w:rsid w:val="00E7116D"/>
    <w:rsid w:val="00E72429"/>
    <w:rsid w:val="00E86CC0"/>
    <w:rsid w:val="00E914D1"/>
    <w:rsid w:val="00E960D8"/>
    <w:rsid w:val="00EB37B3"/>
    <w:rsid w:val="00EB5FCA"/>
    <w:rsid w:val="00EC2D56"/>
    <w:rsid w:val="00EE78EA"/>
    <w:rsid w:val="00EF62E7"/>
    <w:rsid w:val="00F048D4"/>
    <w:rsid w:val="00F20920"/>
    <w:rsid w:val="00F23212"/>
    <w:rsid w:val="00F33B16"/>
    <w:rsid w:val="00F353EA"/>
    <w:rsid w:val="00F36C27"/>
    <w:rsid w:val="00F56318"/>
    <w:rsid w:val="00F56CBF"/>
    <w:rsid w:val="00F67C95"/>
    <w:rsid w:val="00F74540"/>
    <w:rsid w:val="00F75B79"/>
    <w:rsid w:val="00F76828"/>
    <w:rsid w:val="00F81226"/>
    <w:rsid w:val="00F82525"/>
    <w:rsid w:val="00F911CB"/>
    <w:rsid w:val="00F91AC4"/>
    <w:rsid w:val="00F97FEA"/>
    <w:rsid w:val="00FB60E1"/>
    <w:rsid w:val="00FD3768"/>
    <w:rsid w:val="00FD51E9"/>
    <w:rsid w:val="00FD7E55"/>
    <w:rsid w:val="00FE4158"/>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qFormat/>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F62E7"/>
    <w:pPr>
      <w:suppressAutoHyphens/>
      <w:spacing w:after="200"/>
      <w:ind w:left="720"/>
      <w:contextualSpacing/>
    </w:pPr>
    <w:rPr>
      <w:rFonts w:asciiTheme="minorHAnsi" w:eastAsiaTheme="minorHAnsi" w:hAnsiTheme="minorHAnsi" w:cstheme="minorBidi"/>
      <w:sz w:val="22"/>
      <w:szCs w:val="22"/>
    </w:rPr>
  </w:style>
  <w:style w:type="paragraph" w:styleId="berarbeitung">
    <w:name w:val="Revision"/>
    <w:hidden/>
    <w:uiPriority w:val="71"/>
    <w:semiHidden/>
    <w:rsid w:val="000C231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wirtgen-group.com" TargetMode="External"/><Relationship Id="rId4" Type="http://schemas.openxmlformats.org/officeDocument/2006/relationships/settings" Target="settings.xml"/><Relationship Id="rId9" Type="http://schemas.openxmlformats.org/officeDocument/2006/relationships/hyperlink" Target="mailto:PR@wirtgen-group.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5159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2021-10-28T15:19:00Z</cp:lastPrinted>
  <dcterms:created xsi:type="dcterms:W3CDTF">2026-08-06T06:10:00Z</dcterms:created>
  <dcterms:modified xsi:type="dcterms:W3CDTF">2026-08-12T14:41:00Z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