
<file path=[Content_Types].xml><?xml version="1.0" encoding="utf-8"?>
<Types xmlns="http://schemas.openxmlformats.org/package/2006/content-types">
  <Default Extension="emf" ContentType="image/x-emf"/>
  <Default Extension="jpg" ContentType="image/jpe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7DF0746" w14:textId="4B1F9CC4" w:rsidR="007F2EBD" w:rsidRPr="00444407" w:rsidRDefault="00CE39F8" w:rsidP="007F2EBD">
      <w:pPr>
        <w:pStyle w:val="Head"/>
        <w:rPr>
          <w:lang w:val="en-US"/>
        </w:rPr>
      </w:pPr>
      <w:r>
        <w:rPr>
          <w:lang w:val="en-GB"/>
        </w:rPr>
        <w:t xml:space="preserve">Wirtgen Group brings fascinating industry solutions to NordBau 2026 </w:t>
      </w:r>
    </w:p>
    <w:p w14:paraId="42270004" w14:textId="1453A1FD" w:rsidR="007F2EBD" w:rsidRPr="00444407" w:rsidRDefault="001D5C23" w:rsidP="007F2EBD">
      <w:pPr>
        <w:pStyle w:val="Subhead"/>
        <w:rPr>
          <w:lang w:val="en-US"/>
        </w:rPr>
      </w:pPr>
      <w:r>
        <w:rPr>
          <w:bCs/>
          <w:iCs w:val="0"/>
          <w:lang w:val="en-GB"/>
        </w:rPr>
        <w:t xml:space="preserve">Production System for small construction sites and solutions for materials processing </w:t>
      </w:r>
    </w:p>
    <w:p w14:paraId="6D386F65" w14:textId="1645BE54" w:rsidR="007F2EBD" w:rsidRPr="00444407" w:rsidRDefault="00E66A45" w:rsidP="007F2EBD">
      <w:pPr>
        <w:pStyle w:val="Teaser"/>
        <w:rPr>
          <w:b w:val="0"/>
          <w:bCs/>
          <w:lang w:val="en-US"/>
        </w:rPr>
      </w:pPr>
      <w:r>
        <w:rPr>
          <w:b w:val="0"/>
          <w:lang w:val="en-GB"/>
        </w:rPr>
        <w:t>Windhagen, 1</w:t>
      </w:r>
      <w:r w:rsidR="00444407">
        <w:rPr>
          <w:b w:val="0"/>
          <w:lang w:val="en-GB"/>
        </w:rPr>
        <w:t>5</w:t>
      </w:r>
      <w:r>
        <w:rPr>
          <w:b w:val="0"/>
          <w:lang w:val="en-GB"/>
        </w:rPr>
        <w:t xml:space="preserve"> July 2026 –</w:t>
      </w:r>
      <w:r>
        <w:rPr>
          <w:bCs/>
          <w:lang w:val="en-GB"/>
        </w:rPr>
        <w:t xml:space="preserve"> From 9 to 13 September 2026, the Wirtgen Group will be presenting eight machine exhibits and digital system solutions for the road construction and earthworks sectors and the processing of quarried stone and RAP material on the outdoor area North – N151’.</w:t>
      </w:r>
    </w:p>
    <w:p w14:paraId="56DA7CBE" w14:textId="5732C40A" w:rsidR="0069755F" w:rsidRPr="00444407" w:rsidRDefault="0069755F" w:rsidP="0069755F">
      <w:pPr>
        <w:pStyle w:val="Absatzberschrift"/>
        <w:rPr>
          <w:lang w:val="en-US"/>
        </w:rPr>
      </w:pPr>
      <w:r>
        <w:rPr>
          <w:bCs/>
          <w:lang w:val="en-GB"/>
        </w:rPr>
        <w:t>A powerful combination for the materials processing sector</w:t>
      </w:r>
    </w:p>
    <w:p w14:paraId="45503B58" w14:textId="0F053A4A" w:rsidR="005E1516" w:rsidRPr="00444407" w:rsidRDefault="0069755F" w:rsidP="005E1516">
      <w:pPr>
        <w:pStyle w:val="Absatzberschrift"/>
        <w:spacing w:after="220"/>
        <w:contextualSpacing w:val="0"/>
        <w:jc w:val="both"/>
        <w:rPr>
          <w:b w:val="0"/>
          <w:bCs/>
          <w:lang w:val="en-US"/>
        </w:rPr>
      </w:pPr>
      <w:r>
        <w:rPr>
          <w:b w:val="0"/>
          <w:lang w:val="en-GB"/>
        </w:rPr>
        <w:t xml:space="preserve">Kleemann presents a comprehensive solution for the processing of quarried stone and reclaimed asphalt pavement (RAP): The combination of a MOBISCREEN MSS 802 EVO mobile scalper and a MOBIBELT MBT 24 mobile stockpile conveyor is ideal for a wide range of applications and the optimisation of site logistics. With SPECTIVE CONNECT, operators get direct access to all relevant process data on their smartphone or tablet. The stockpile monitoring function provides a display of the </w:t>
      </w:r>
      <w:proofErr w:type="gramStart"/>
      <w:r>
        <w:rPr>
          <w:b w:val="0"/>
          <w:lang w:val="en-GB"/>
        </w:rPr>
        <w:t>current status</w:t>
      </w:r>
      <w:proofErr w:type="gramEnd"/>
      <w:r>
        <w:rPr>
          <w:b w:val="0"/>
          <w:lang w:val="en-GB"/>
        </w:rPr>
        <w:t xml:space="preserve"> of material stockpiles. When a certain preset value is reached, a message appears indicating that the stockpile should be cleared</w:t>
      </w:r>
      <w:r>
        <w:rPr>
          <w:b w:val="0"/>
          <w:szCs w:val="22"/>
          <w:lang w:val="en-GB"/>
        </w:rPr>
        <w:t xml:space="preserve"> as soon as possible. This makes the work easier and increases productivity.</w:t>
      </w:r>
    </w:p>
    <w:p w14:paraId="0839934B" w14:textId="52E3DDFF" w:rsidR="009A39BC" w:rsidRPr="00444407" w:rsidRDefault="00775344">
      <w:pPr>
        <w:pStyle w:val="Absatzberschrift"/>
        <w:rPr>
          <w:lang w:val="en-US"/>
        </w:rPr>
      </w:pPr>
      <w:r>
        <w:rPr>
          <w:bCs/>
          <w:lang w:val="en-GB"/>
        </w:rPr>
        <w:t>Machine-trio for smaller construction sites</w:t>
      </w:r>
    </w:p>
    <w:p w14:paraId="23D44BF6" w14:textId="195D2082" w:rsidR="009A39BC" w:rsidRPr="00444407" w:rsidRDefault="009A39BC" w:rsidP="009A39BC">
      <w:pPr>
        <w:pStyle w:val="Standardabsatz"/>
        <w:rPr>
          <w:lang w:val="en-US"/>
        </w:rPr>
      </w:pPr>
      <w:r>
        <w:rPr>
          <w:lang w:val="en-GB"/>
        </w:rPr>
        <w:t xml:space="preserve">Another focal point of the appearance at the show is the machine train comprising a Wirtgen small milling machine W 50 Re, a Vögele MINI 500 tracked paver and a HD 8 VV tandem roller from Hamm, which impresses with compact dimensions, outstanding manoeuvrability and the ‘Clear Side’ one-sided drum suspension. The trio of compact machines is ideal for use on inner city construction projects and construction sites with restricted space. </w:t>
      </w:r>
    </w:p>
    <w:p w14:paraId="607A8121" w14:textId="28850FD1" w:rsidR="009A39BC" w:rsidRPr="00444407" w:rsidRDefault="009A39BC" w:rsidP="009A39BC">
      <w:pPr>
        <w:pStyle w:val="Absatzberschrift"/>
        <w:rPr>
          <w:lang w:val="en-US"/>
        </w:rPr>
      </w:pPr>
      <w:r>
        <w:rPr>
          <w:bCs/>
          <w:lang w:val="en-GB"/>
        </w:rPr>
        <w:t>Digital solutions for greater transparency in construction processes</w:t>
      </w:r>
    </w:p>
    <w:p w14:paraId="105C527C" w14:textId="0575DAC9" w:rsidR="004D578A" w:rsidRPr="00444407" w:rsidRDefault="00E7503A" w:rsidP="004D578A">
      <w:pPr>
        <w:pStyle w:val="Absatzberschrift"/>
        <w:contextualSpacing w:val="0"/>
        <w:jc w:val="both"/>
        <w:rPr>
          <w:b w:val="0"/>
          <w:bCs/>
          <w:lang w:val="en-US"/>
        </w:rPr>
      </w:pPr>
      <w:r>
        <w:rPr>
          <w:b w:val="0"/>
          <w:lang w:val="en-GB"/>
        </w:rPr>
        <w:t>Also being shown at this year’s event are digital solutions for road construction that not only increase productivity but also make the machine operator’s work easier. These include, for example, the Smart Compact Pro digital compaction assistant from Hamm featuring Realtime Density Scan, which enables automated compaction based on real-time asphalt density measurement. For the earthworks sector, Hamm is also presenting the HC 130i C VA compactor, an efficient solution for automated compaction to a preset target value defined in MN/m</w:t>
      </w:r>
      <w:r>
        <w:rPr>
          <w:b w:val="0"/>
          <w:vertAlign w:val="superscript"/>
          <w:lang w:val="en-GB"/>
        </w:rPr>
        <w:t>2</w:t>
      </w:r>
      <w:r>
        <w:rPr>
          <w:b w:val="0"/>
          <w:lang w:val="en-GB"/>
        </w:rPr>
        <w:t xml:space="preserve">. Visitors to the booth can also learn more about the Wirtgen Group Performance Tracker: for example, for cold milling (WPT Milling), </w:t>
      </w:r>
      <w:r w:rsidR="00B15232">
        <w:rPr>
          <w:b w:val="0"/>
          <w:lang w:val="en-GB"/>
        </w:rPr>
        <w:t xml:space="preserve">paving (WPT Paving), </w:t>
      </w:r>
      <w:r>
        <w:rPr>
          <w:b w:val="0"/>
          <w:lang w:val="en-GB"/>
        </w:rPr>
        <w:t xml:space="preserve">compaction (WPT Compacting) and materials processing (WPT Crushing). For quarried stone and RAP, the performance data generated by WPT Crushing are made available in real-time in the Operations Center – the central platform for digital solutions for the end-to-end management of construction sites. This means that target volumes can be produced for construction sites and that machine productivity can be monitored remotely in real-time. As a result, progress on the site can be more easily documented and new orders can be factored into the production schedule in good time. </w:t>
      </w:r>
    </w:p>
    <w:p w14:paraId="63CED776" w14:textId="4B69198A" w:rsidR="0069755F" w:rsidRPr="00444407" w:rsidRDefault="00F85D7B" w:rsidP="004D578A">
      <w:pPr>
        <w:pStyle w:val="Absatzberschrift"/>
        <w:contextualSpacing w:val="0"/>
        <w:jc w:val="both"/>
        <w:rPr>
          <w:lang w:val="en-US"/>
        </w:rPr>
      </w:pPr>
      <w:r>
        <w:rPr>
          <w:b w:val="0"/>
          <w:lang w:val="en-GB"/>
        </w:rPr>
        <w:lastRenderedPageBreak/>
        <w:t xml:space="preserve">Specialists from </w:t>
      </w:r>
      <w:r w:rsidR="00B15232">
        <w:rPr>
          <w:b w:val="0"/>
          <w:lang w:val="en-GB"/>
        </w:rPr>
        <w:t>Wirtgen Germany</w:t>
      </w:r>
      <w:r>
        <w:rPr>
          <w:b w:val="0"/>
          <w:lang w:val="en-GB"/>
        </w:rPr>
        <w:t xml:space="preserve"> will be at the show to answer any questions visitors may have about products, solutions and the range of services offered by the company group in a personal dialogue. </w:t>
      </w:r>
    </w:p>
    <w:p w14:paraId="789CA7E8" w14:textId="77777777" w:rsidR="0069755F" w:rsidRPr="00444407" w:rsidRDefault="0069755F" w:rsidP="007F2EBD">
      <w:pPr>
        <w:pStyle w:val="Absatzberschrift"/>
        <w:rPr>
          <w:lang w:val="en-US"/>
        </w:rPr>
      </w:pPr>
    </w:p>
    <w:p w14:paraId="641EE577" w14:textId="34D0BB4D" w:rsidR="0081015B" w:rsidRPr="00444407" w:rsidRDefault="0081015B" w:rsidP="007F2EBD">
      <w:pPr>
        <w:pStyle w:val="Standardabsatz"/>
        <w:rPr>
          <w:lang w:val="en-US"/>
        </w:rPr>
      </w:pPr>
    </w:p>
    <w:p w14:paraId="31412CCB" w14:textId="10995DDC" w:rsidR="00E15EBE" w:rsidRPr="00444407" w:rsidRDefault="00E15EBE" w:rsidP="00E15EBE">
      <w:pPr>
        <w:pStyle w:val="Fotos"/>
        <w:rPr>
          <w:lang w:val="en-US"/>
        </w:rPr>
      </w:pPr>
      <w:r>
        <w:rPr>
          <w:bCs/>
          <w:lang w:val="en-GB"/>
        </w:rPr>
        <w:t>Photos:</w:t>
      </w:r>
    </w:p>
    <w:p w14:paraId="20879CE4" w14:textId="62CA13BF" w:rsidR="002611FE" w:rsidRPr="00444407" w:rsidRDefault="00CE56D5" w:rsidP="002611FE">
      <w:pPr>
        <w:pStyle w:val="BUbold"/>
        <w:rPr>
          <w:lang w:val="en-US"/>
        </w:rPr>
      </w:pPr>
      <w:r>
        <w:rPr>
          <w:b w:val="0"/>
          <w:noProof/>
          <w:lang w:val="en-GB"/>
        </w:rPr>
        <w:drawing>
          <wp:inline distT="0" distB="0" distL="0" distR="0" wp14:anchorId="7D647294" wp14:editId="036EF057">
            <wp:extent cx="2160000" cy="1440000"/>
            <wp:effectExtent l="0" t="0" r="0" b="8255"/>
            <wp:docPr id="1718467360" name="Grafik 1" descr="Ein Bild, das Himmel, draußen, Text, Wolke enthäl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8467360" name="Grafik 1" descr="Ein Bild, das Himmel, draußen, Text, Wolke enthält."/>
                    <pic:cNvPicPr/>
                  </pic:nvPicPr>
                  <pic:blipFill>
                    <a:blip r:embed="rId8"/>
                    <a:stretch>
                      <a:fillRect/>
                    </a:stretch>
                  </pic:blipFill>
                  <pic:spPr>
                    <a:xfrm>
                      <a:off x="0" y="0"/>
                      <a:ext cx="2160000" cy="1440000"/>
                    </a:xfrm>
                    <a:prstGeom prst="rect">
                      <a:avLst/>
                    </a:prstGeom>
                  </pic:spPr>
                </pic:pic>
              </a:graphicData>
            </a:graphic>
          </wp:inline>
        </w:drawing>
      </w:r>
      <w:r w:rsidR="00A46F1E">
        <w:rPr>
          <w:b w:val="0"/>
          <w:lang w:val="en-GB"/>
        </w:rPr>
        <w:br/>
      </w:r>
      <w:r w:rsidR="00444407" w:rsidRPr="00444407">
        <w:rPr>
          <w:bCs/>
          <w:lang w:val="en-GB"/>
        </w:rPr>
        <w:t>WG_Nordbau_Preview_2026_with_badge.jpg</w:t>
      </w:r>
    </w:p>
    <w:p w14:paraId="1F8A7162" w14:textId="583E6A12" w:rsidR="006C0C87" w:rsidRPr="00444407" w:rsidRDefault="00750F13" w:rsidP="00C84D75">
      <w:pPr>
        <w:pStyle w:val="BUnormal"/>
        <w:rPr>
          <w:lang w:val="en-US"/>
        </w:rPr>
      </w:pPr>
      <w:r>
        <w:rPr>
          <w:lang w:val="en-GB"/>
        </w:rPr>
        <w:t>In addition to classic road construction equipment, the Wirtgen Group booth at NordBau 2026 is once again also showing solutions for the materials processing sector.</w:t>
      </w:r>
    </w:p>
    <w:p w14:paraId="6F7FC9EB" w14:textId="72AFAAF5" w:rsidR="00BD25D1" w:rsidRPr="00444407" w:rsidRDefault="002611FE" w:rsidP="002611FE">
      <w:pPr>
        <w:pStyle w:val="BUnormal"/>
        <w:rPr>
          <w:lang w:val="en-US"/>
        </w:rPr>
      </w:pPr>
      <w:r>
        <w:rPr>
          <w:lang w:val="en-GB"/>
        </w:rPr>
        <w:br/>
      </w:r>
    </w:p>
    <w:p w14:paraId="04824B2F" w14:textId="1D2C88F5" w:rsidR="00F74540" w:rsidRPr="00444407" w:rsidRDefault="00E15EBE" w:rsidP="006C0C87">
      <w:pPr>
        <w:pStyle w:val="Note"/>
        <w:rPr>
          <w:lang w:val="en-US"/>
        </w:rPr>
      </w:pPr>
      <w:r>
        <w:rPr>
          <w:iCs/>
          <w:lang w:val="en-GB"/>
        </w:rPr>
        <w:t>Please note: the photographs shown here are only previews. If you wish to publish them in other media, please download the higher resolution (300 dpi) versions from the Wirtgen Group websites.</w:t>
      </w:r>
    </w:p>
    <w:p w14:paraId="55931FB8" w14:textId="77777777" w:rsidR="00E15EBE" w:rsidRPr="00444407" w:rsidRDefault="00E15EBE" w:rsidP="00E15EBE">
      <w:pPr>
        <w:pStyle w:val="Absatzberschrift"/>
        <w:rPr>
          <w:iCs/>
          <w:lang w:val="en-US"/>
        </w:rPr>
      </w:pPr>
      <w:r>
        <w:rPr>
          <w:bCs/>
          <w:lang w:val="en-GB"/>
        </w:rPr>
        <w:t>For more information, please contact us at:</w:t>
      </w:r>
    </w:p>
    <w:p w14:paraId="0834BAC7" w14:textId="77777777" w:rsidR="00E15EBE" w:rsidRPr="00444407" w:rsidRDefault="00E15EBE" w:rsidP="00E15EBE">
      <w:pPr>
        <w:pStyle w:val="Absatzberschrift"/>
        <w:rPr>
          <w:lang w:val="en-US"/>
        </w:rPr>
      </w:pPr>
    </w:p>
    <w:p w14:paraId="69EE0B1B" w14:textId="77777777" w:rsidR="00E15EBE" w:rsidRPr="0081015B" w:rsidRDefault="00E15EBE" w:rsidP="00E15EBE">
      <w:pPr>
        <w:pStyle w:val="Absatzberschrift"/>
        <w:rPr>
          <w:b w:val="0"/>
          <w:bCs/>
          <w:szCs w:val="22"/>
        </w:rPr>
      </w:pPr>
      <w:r w:rsidRPr="00444407">
        <w:rPr>
          <w:b w:val="0"/>
        </w:rPr>
        <w:t>WIRTGEN GROUP</w:t>
      </w:r>
    </w:p>
    <w:p w14:paraId="6C2CE818" w14:textId="77777777" w:rsidR="00E15EBE" w:rsidRPr="0081015B" w:rsidRDefault="00E15EBE" w:rsidP="00E15EBE">
      <w:pPr>
        <w:pStyle w:val="Fuzeile1"/>
      </w:pPr>
      <w:r w:rsidRPr="00444407">
        <w:rPr>
          <w:bCs w:val="0"/>
          <w:iCs w:val="0"/>
        </w:rPr>
        <w:t>Public Relations</w:t>
      </w:r>
    </w:p>
    <w:p w14:paraId="11D0C008" w14:textId="2C2232A8" w:rsidR="00E15EBE" w:rsidRPr="0081015B" w:rsidRDefault="00E15EBE" w:rsidP="00E15EBE">
      <w:pPr>
        <w:pStyle w:val="Fuzeile1"/>
      </w:pPr>
      <w:r w:rsidRPr="00444407">
        <w:rPr>
          <w:bCs w:val="0"/>
          <w:iCs w:val="0"/>
        </w:rPr>
        <w:t>Reinhard-Wirtgen-Stra</w:t>
      </w:r>
      <w:r w:rsidR="001E1AD9" w:rsidRPr="00444407">
        <w:rPr>
          <w:bCs w:val="0"/>
          <w:iCs w:val="0"/>
        </w:rPr>
        <w:t>ß</w:t>
      </w:r>
      <w:r w:rsidRPr="00444407">
        <w:rPr>
          <w:bCs w:val="0"/>
          <w:iCs w:val="0"/>
        </w:rPr>
        <w:t>e 2</w:t>
      </w:r>
    </w:p>
    <w:p w14:paraId="1063A82F" w14:textId="77777777" w:rsidR="00E15EBE" w:rsidRPr="00444407" w:rsidRDefault="00E15EBE" w:rsidP="00E15EBE">
      <w:pPr>
        <w:pStyle w:val="Fuzeile1"/>
        <w:rPr>
          <w:lang w:val="en-US"/>
        </w:rPr>
      </w:pPr>
      <w:r>
        <w:rPr>
          <w:bCs w:val="0"/>
          <w:iCs w:val="0"/>
          <w:lang w:val="en-GB"/>
        </w:rPr>
        <w:t>53578 Windhagen</w:t>
      </w:r>
    </w:p>
    <w:p w14:paraId="5A37CC2B" w14:textId="77777777" w:rsidR="00E15EBE" w:rsidRPr="00444407" w:rsidRDefault="00E15EBE" w:rsidP="00E15EBE">
      <w:pPr>
        <w:pStyle w:val="Fuzeile1"/>
        <w:rPr>
          <w:lang w:val="en-US"/>
        </w:rPr>
      </w:pPr>
      <w:r>
        <w:rPr>
          <w:bCs w:val="0"/>
          <w:iCs w:val="0"/>
          <w:lang w:val="en-GB"/>
        </w:rPr>
        <w:t>Germany</w:t>
      </w:r>
    </w:p>
    <w:p w14:paraId="29A07732" w14:textId="77777777" w:rsidR="00E15EBE" w:rsidRPr="00444407" w:rsidRDefault="00E15EBE" w:rsidP="00E15EBE">
      <w:pPr>
        <w:pStyle w:val="Fuzeile1"/>
        <w:rPr>
          <w:lang w:val="en-US"/>
        </w:rPr>
      </w:pPr>
    </w:p>
    <w:p w14:paraId="0C099062" w14:textId="7330C2B2" w:rsidR="00E15EBE" w:rsidRPr="00444407" w:rsidRDefault="00E15EBE" w:rsidP="0081015B">
      <w:pPr>
        <w:pStyle w:val="Fuzeile1"/>
        <w:tabs>
          <w:tab w:val="left" w:pos="1560"/>
        </w:tabs>
        <w:rPr>
          <w:rFonts w:ascii="Times New Roman" w:hAnsi="Times New Roman" w:cs="Times New Roman"/>
          <w:lang w:val="en-US"/>
        </w:rPr>
      </w:pPr>
      <w:r>
        <w:rPr>
          <w:bCs w:val="0"/>
          <w:iCs w:val="0"/>
          <w:lang w:val="en-GB"/>
        </w:rPr>
        <w:t xml:space="preserve">Phone: </w:t>
      </w:r>
      <w:r>
        <w:rPr>
          <w:bCs w:val="0"/>
          <w:iCs w:val="0"/>
          <w:lang w:val="en-GB"/>
        </w:rPr>
        <w:tab/>
        <w:t>+49 (0)2645 131 1966</w:t>
      </w:r>
    </w:p>
    <w:p w14:paraId="65F4C38F" w14:textId="30AA2239" w:rsidR="00E15EBE" w:rsidRPr="00444407" w:rsidRDefault="00E15EBE" w:rsidP="0081015B">
      <w:pPr>
        <w:pStyle w:val="Fuzeile1"/>
        <w:tabs>
          <w:tab w:val="left" w:pos="1560"/>
        </w:tabs>
        <w:rPr>
          <w:lang w:val="en-US"/>
        </w:rPr>
      </w:pPr>
      <w:r>
        <w:rPr>
          <w:bCs w:val="0"/>
          <w:iCs w:val="0"/>
          <w:lang w:val="en-GB"/>
        </w:rPr>
        <w:t xml:space="preserve">Fax: </w:t>
      </w:r>
      <w:r>
        <w:rPr>
          <w:bCs w:val="0"/>
          <w:iCs w:val="0"/>
          <w:lang w:val="en-GB"/>
        </w:rPr>
        <w:tab/>
        <w:t>+49 (0)2645 131 499</w:t>
      </w:r>
    </w:p>
    <w:p w14:paraId="79FF3B7C" w14:textId="761B9DAF" w:rsidR="00E15EBE" w:rsidRPr="00444407" w:rsidRDefault="00E15EBE" w:rsidP="0081015B">
      <w:pPr>
        <w:pStyle w:val="Fuzeile1"/>
        <w:tabs>
          <w:tab w:val="left" w:pos="1560"/>
        </w:tabs>
        <w:rPr>
          <w:lang w:val="en-US"/>
        </w:rPr>
      </w:pPr>
      <w:r>
        <w:rPr>
          <w:bCs w:val="0"/>
          <w:iCs w:val="0"/>
          <w:lang w:val="en-GB"/>
        </w:rPr>
        <w:t xml:space="preserve">Email: </w:t>
      </w:r>
      <w:r>
        <w:rPr>
          <w:bCs w:val="0"/>
          <w:iCs w:val="0"/>
          <w:lang w:val="en-GB"/>
        </w:rPr>
        <w:tab/>
      </w:r>
      <w:hyperlink r:id="rId9" w:history="1">
        <w:r>
          <w:rPr>
            <w:rStyle w:val="Hyperlink"/>
            <w:rFonts w:cs="Times New Roman (Textkörper CS)"/>
            <w:bCs w:val="0"/>
            <w:iCs w:val="0"/>
            <w:lang w:val="en-GB"/>
          </w:rPr>
          <w:t>PR@wirtgen-group.com</w:t>
        </w:r>
      </w:hyperlink>
    </w:p>
    <w:p w14:paraId="4F99EB86" w14:textId="77777777" w:rsidR="00E15EBE" w:rsidRPr="00CE56D5" w:rsidRDefault="00E15EBE" w:rsidP="00E15EBE">
      <w:pPr>
        <w:pStyle w:val="Fuzeile1"/>
        <w:rPr>
          <w:vanish/>
          <w:lang w:val="en-US"/>
        </w:rPr>
      </w:pPr>
    </w:p>
    <w:p w14:paraId="3D604A55" w14:textId="5BB8C1A2" w:rsidR="00F048D4" w:rsidRPr="0081015B" w:rsidRDefault="009301BB" w:rsidP="00F74540">
      <w:pPr>
        <w:pStyle w:val="Fuzeile1"/>
      </w:pPr>
      <w:hyperlink r:id="rId10" w:history="1">
        <w:r>
          <w:rPr>
            <w:rStyle w:val="Hyperlink"/>
            <w:bCs w:val="0"/>
            <w:iCs w:val="0"/>
            <w:lang w:val="en-GB"/>
          </w:rPr>
          <w:t>www.wirtgen-group.com</w:t>
        </w:r>
      </w:hyperlink>
    </w:p>
    <w:p w14:paraId="669A80D7" w14:textId="77777777" w:rsidR="00B5101D" w:rsidRPr="0081015B" w:rsidRDefault="00B5101D" w:rsidP="00F74540">
      <w:pPr>
        <w:pStyle w:val="Fuzeile1"/>
      </w:pPr>
    </w:p>
    <w:sectPr w:rsidR="00B5101D" w:rsidRPr="0081015B" w:rsidSect="005A2646">
      <w:headerReference w:type="even" r:id="rId11"/>
      <w:headerReference w:type="default" r:id="rId12"/>
      <w:footerReference w:type="default" r:id="rId13"/>
      <w:headerReference w:type="first" r:id="rId14"/>
      <w:footerReference w:type="first" r:id="rId15"/>
      <w:pgSz w:w="11906" w:h="16838" w:code="9"/>
      <w:pgMar w:top="2268" w:right="1191" w:bottom="964" w:left="1191"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CB1D18F" w14:textId="77777777" w:rsidR="005A2646" w:rsidRDefault="005A2646" w:rsidP="00E55534">
      <w:r>
        <w:separator/>
      </w:r>
    </w:p>
  </w:endnote>
  <w:endnote w:type="continuationSeparator" w:id="0">
    <w:p w14:paraId="7B077B92" w14:textId="77777777" w:rsidR="005A2646" w:rsidRDefault="005A2646" w:rsidP="00E5553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roman"/>
    <w:notTrueType/>
    <w:pitch w:val="fixed"/>
    <w:sig w:usb0="00000001" w:usb1="08070000" w:usb2="00000010" w:usb3="00000000" w:csb0="00020000"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5002EFF" w:usb1="C200ACF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imes New Roman (Textkörper CS)">
    <w:altName w:val="Times New Roman"/>
    <w:panose1 w:val="00000000000000000000"/>
    <w:charset w:val="00"/>
    <w:family w:val="roman"/>
    <w:notTrueType/>
    <w:pitch w:val="default"/>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pPr w:leftFromText="142" w:rightFromText="142" w:vertAnchor="page" w:horzAnchor="page" w:tblpX="1192" w:tblpY="16217"/>
      <w:tblW w:w="0" w:type="auto"/>
      <w:tblLayout w:type="fixed"/>
      <w:tblCellMar>
        <w:left w:w="0" w:type="dxa"/>
        <w:right w:w="0" w:type="dxa"/>
      </w:tblCellMar>
      <w:tblLook w:val="04A0" w:firstRow="1" w:lastRow="0" w:firstColumn="1" w:lastColumn="0" w:noHBand="0" w:noVBand="1"/>
    </w:tblPr>
    <w:tblGrid>
      <w:gridCol w:w="8364"/>
      <w:gridCol w:w="1160"/>
    </w:tblGrid>
    <w:tr w:rsidR="00533132" w:rsidRPr="00723F4F" w14:paraId="09CC4821" w14:textId="77777777" w:rsidTr="00723F4F">
      <w:trPr>
        <w:trHeight w:hRule="exact" w:val="227"/>
      </w:trPr>
      <w:tc>
        <w:tcPr>
          <w:tcW w:w="8364" w:type="dxa"/>
          <w:shd w:val="clear" w:color="auto" w:fill="auto"/>
        </w:tcPr>
        <w:p w14:paraId="76C581C2" w14:textId="77777777" w:rsidR="00533132" w:rsidRPr="00723F4F" w:rsidRDefault="00533132" w:rsidP="00723F4F">
          <w:pPr>
            <w:pStyle w:val="Kolumnentitel"/>
            <w:rPr>
              <w:szCs w:val="20"/>
            </w:rPr>
          </w:pPr>
          <w:r>
            <w:rPr>
              <w:rStyle w:val="MittleresRaster11"/>
              <w:szCs w:val="20"/>
              <w:lang w:val="en-GB"/>
            </w:rPr>
            <w:t xml:space="preserve">     </w:t>
          </w:r>
        </w:p>
      </w:tc>
      <w:tc>
        <w:tcPr>
          <w:tcW w:w="1160" w:type="dxa"/>
          <w:shd w:val="clear" w:color="auto" w:fill="auto"/>
        </w:tcPr>
        <w:p w14:paraId="120FF8E6" w14:textId="77777777" w:rsidR="00533132" w:rsidRPr="00723F4F" w:rsidRDefault="00533132" w:rsidP="00723F4F">
          <w:pPr>
            <w:pStyle w:val="Seitenzahlen"/>
            <w:rPr>
              <w:szCs w:val="20"/>
            </w:rPr>
          </w:pPr>
          <w:r>
            <w:rPr>
              <w:szCs w:val="20"/>
              <w:lang w:val="en-GB"/>
            </w:rPr>
            <w:fldChar w:fldCharType="begin"/>
          </w:r>
          <w:r>
            <w:rPr>
              <w:szCs w:val="20"/>
              <w:lang w:val="en-GB"/>
            </w:rPr>
            <w:instrText xml:space="preserve"> PAGE \# "00"</w:instrText>
          </w:r>
          <w:r>
            <w:rPr>
              <w:szCs w:val="20"/>
              <w:lang w:val="en-GB"/>
            </w:rPr>
            <w:fldChar w:fldCharType="separate"/>
          </w:r>
          <w:r>
            <w:rPr>
              <w:noProof/>
              <w:szCs w:val="20"/>
              <w:lang w:val="en-GB"/>
            </w:rPr>
            <w:t>02</w:t>
          </w:r>
          <w:r>
            <w:rPr>
              <w:szCs w:val="20"/>
              <w:lang w:val="en-GB"/>
            </w:rPr>
            <w:fldChar w:fldCharType="end"/>
          </w:r>
        </w:p>
      </w:tc>
    </w:tr>
  </w:tbl>
  <w:p w14:paraId="7CF7D2C8" w14:textId="77777777" w:rsidR="00533132" w:rsidRDefault="00BD5391">
    <w:pPr>
      <w:pStyle w:val="Fuzeile"/>
    </w:pPr>
    <w:r>
      <w:rPr>
        <w:noProof/>
        <w:lang w:val="en-GB"/>
      </w:rPr>
      <mc:AlternateContent>
        <mc:Choice Requires="wps">
          <w:drawing>
            <wp:anchor distT="0" distB="0" distL="114300" distR="114300" simplePos="0" relativeHeight="251659264" behindDoc="0" locked="0" layoutInCell="1" allowOverlap="1" wp14:anchorId="1AF49604" wp14:editId="342BDF3C">
              <wp:simplePos x="0" y="0"/>
              <wp:positionH relativeFrom="page">
                <wp:posOffset>756285</wp:posOffset>
              </wp:positionH>
              <wp:positionV relativeFrom="page">
                <wp:posOffset>10189210</wp:posOffset>
              </wp:positionV>
              <wp:extent cx="6047740" cy="17780"/>
              <wp:effectExtent l="0" t="0" r="0" b="1270"/>
              <wp:wrapNone/>
              <wp:docPr id="12" name="Rechteck 1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047740" cy="17780"/>
                      </a:xfrm>
                      <a:prstGeom prst="rect">
                        <a:avLst/>
                      </a:prstGeom>
                      <a:solidFill>
                        <a:srgbClr val="41535D"/>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D286B26" id="Rechteck 12" o:spid="_x0000_s1026" style="position:absolute;margin-left:59.55pt;margin-top:802.3pt;width:476.2pt;height:1.4pt;z-index:25165926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" fillcolor="#41535d" stroked="f" strokeweight="2pt">
              <w10:wrap anchorx="page" anchory="page"/>
            </v:rect>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pPr w:leftFromText="142" w:rightFromText="142" w:vertAnchor="page" w:horzAnchor="page" w:tblpX="1192" w:tblpY="15934"/>
      <w:tblOverlap w:val="never"/>
      <w:tblW w:w="0" w:type="auto"/>
      <w:tblCellMar>
        <w:left w:w="0" w:type="dxa"/>
        <w:right w:w="0" w:type="dxa"/>
      </w:tblCellMar>
      <w:tblLook w:val="04A0" w:firstRow="1" w:lastRow="0" w:firstColumn="1" w:lastColumn="0" w:noHBand="0" w:noVBand="1"/>
    </w:tblPr>
    <w:tblGrid>
      <w:gridCol w:w="9524"/>
    </w:tblGrid>
    <w:tr w:rsidR="00533132" w:rsidRPr="00723F4F" w14:paraId="7F336EBB" w14:textId="77777777" w:rsidTr="00723F4F">
      <w:tc>
        <w:tcPr>
          <w:tcW w:w="9664" w:type="dxa"/>
          <w:shd w:val="clear" w:color="auto" w:fill="auto"/>
        </w:tcPr>
        <w:p w14:paraId="319012F1" w14:textId="77777777" w:rsidR="00533132" w:rsidRPr="00723F4F" w:rsidRDefault="00533132" w:rsidP="00723F4F">
          <w:pPr>
            <w:pStyle w:val="Fuzeile"/>
            <w:spacing w:before="96" w:after="96"/>
            <w:rPr>
              <w:szCs w:val="20"/>
            </w:rPr>
          </w:pPr>
          <w:r w:rsidRPr="00444407">
            <w:rPr>
              <w:rStyle w:val="Hervorhebung"/>
              <w:bCs/>
              <w:iCs w:val="0"/>
              <w:szCs w:val="20"/>
            </w:rPr>
            <w:t>WIRTGEN GmbH</w:t>
          </w:r>
          <w:r w:rsidRPr="00444407">
            <w:rPr>
              <w:szCs w:val="20"/>
            </w:rPr>
            <w:t xml:space="preserve"> · Reinhard-Wirtgen-Str. </w:t>
          </w:r>
          <w:r>
            <w:rPr>
              <w:szCs w:val="20"/>
              <w:lang w:val="en-GB"/>
            </w:rPr>
            <w:t>2 · 53578 Windhagen · Germany · T: +49 (0)2645 131 0</w:t>
          </w:r>
        </w:p>
      </w:tc>
    </w:tr>
  </w:tbl>
  <w:p w14:paraId="732BEB33" w14:textId="77777777" w:rsidR="00533132" w:rsidRDefault="00BD5391">
    <w:pPr>
      <w:pStyle w:val="Fuzeile"/>
    </w:pPr>
    <w:r>
      <w:rPr>
        <w:noProof/>
        <w:lang w:val="en-GB"/>
      </w:rPr>
      <mc:AlternateContent>
        <mc:Choice Requires="wps">
          <w:drawing>
            <wp:anchor distT="0" distB="0" distL="114300" distR="114300" simplePos="0" relativeHeight="251658240" behindDoc="0" locked="0" layoutInCell="1" allowOverlap="1" wp14:anchorId="2154ED0E" wp14:editId="521708C7">
              <wp:simplePos x="0" y="0"/>
              <wp:positionH relativeFrom="page">
                <wp:posOffset>756285</wp:posOffset>
              </wp:positionH>
              <wp:positionV relativeFrom="page">
                <wp:posOffset>10081260</wp:posOffset>
              </wp:positionV>
              <wp:extent cx="6047740" cy="17780"/>
              <wp:effectExtent l="0" t="0" r="0" b="1270"/>
              <wp:wrapNone/>
              <wp:docPr id="6" name="Rechteck 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047740" cy="17780"/>
                      </a:xfrm>
                      <a:prstGeom prst="rect">
                        <a:avLst/>
                      </a:prstGeom>
                      <a:solidFill>
                        <a:srgbClr val="41535D"/>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AF9703A" id="Rechteck 6" o:spid="_x0000_s1026" style="position:absolute;margin-left:59.55pt;margin-top:793.8pt;width:476.2pt;height:1.4pt;z-index:2516582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" fillcolor="#41535d" stroked="f" strokeweight="2pt">
              <w10:wrap anchorx="page" anchory="page"/>
            </v:rect>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804E1A9" w14:textId="77777777" w:rsidR="005A2646" w:rsidRDefault="005A2646" w:rsidP="00E55534">
      <w:r>
        <w:separator/>
      </w:r>
    </w:p>
  </w:footnote>
  <w:footnote w:type="continuationSeparator" w:id="0">
    <w:p w14:paraId="5E9E2088" w14:textId="77777777" w:rsidR="005A2646" w:rsidRDefault="005A2646" w:rsidP="00E5553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CDD1DBB" w14:textId="295224A4" w:rsidR="005101B4" w:rsidRDefault="00A0216C">
    <w:pPr>
      <w:pStyle w:val="Kopfzeile"/>
    </w:pPr>
    <w:r>
      <w:rPr>
        <w:noProof/>
        <w:lang w:val="en-GB"/>
      </w:rPr>
      <mc:AlternateContent>
        <mc:Choice Requires="wps">
          <w:drawing>
            <wp:anchor distT="0" distB="0" distL="0" distR="0" simplePos="0" relativeHeight="251662336" behindDoc="0" locked="0" layoutInCell="1" allowOverlap="1" wp14:anchorId="4F546625" wp14:editId="652CE4CE">
              <wp:simplePos x="635" y="635"/>
              <wp:positionH relativeFrom="rightMargin">
                <wp:align>right</wp:align>
              </wp:positionH>
              <wp:positionV relativeFrom="paragraph">
                <wp:posOffset>635</wp:posOffset>
              </wp:positionV>
              <wp:extent cx="443865" cy="443865"/>
              <wp:effectExtent l="0" t="0" r="0" b="16510"/>
              <wp:wrapSquare wrapText="bothSides"/>
              <wp:docPr id="8" name="Textfeld 8" descr="Company Use">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5C7098AF" w14:textId="669E50F5" w:rsidR="00A0216C" w:rsidRPr="00A0216C" w:rsidRDefault="00A0216C">
                          <w:pPr>
                            <w:rPr>
                              <w:rFonts w:ascii="Calibri" w:eastAsia="Calibri" w:hAnsi="Calibri" w:cs="Calibri"/>
                              <w:noProof/>
                              <w:color w:val="FF0000"/>
                              <w:sz w:val="20"/>
                              <w:szCs w:val="20"/>
                            </w:rPr>
                          </w:pPr>
                          <w:r>
                            <w:rPr>
                              <w:rFonts w:ascii="Calibri" w:eastAsia="Calibri" w:hAnsi="Calibri" w:cs="Calibri"/>
                              <w:noProof/>
                              <w:color w:val="FF0000"/>
                              <w:sz w:val="20"/>
                              <w:szCs w:val="20"/>
                              <w:lang w:val="en-GB"/>
                            </w:rPr>
                            <w:t>Company Use</w:t>
                          </w:r>
                        </w:p>
                      </w:txbxContent>
                    </wps:txbx>
                    <wps:bodyPr rot="0" spcFirstLastPara="0" vertOverflow="overflow" horzOverflow="overflow" vert="horz" wrap="none" lIns="0" tIns="0" rIns="190500" bIns="0" numCol="1" spcCol="0" rtlCol="0" fromWordArt="0" anchor="t" anchorCtr="0" forceAA="0" compatLnSpc="1">
                      <a:prstTxWarp prst="textNoShape">
                        <a:avLst/>
                      </a:prstTxWarp>
                      <a:spAutoFit/>
                    </wps:bodyPr>
                  </wps:wsp>
                </a:graphicData>
              </a:graphic>
            </wp:anchor>
          </w:drawing>
        </mc:Choice>
        <mc:Fallback>
          <w:pict>
            <v:shapetype w14:anchorId="4F546625" id="_x0000_t202" coordsize="21600,21600" o:spt="202" path="m,l,21600r21600,l21600,xe">
              <v:stroke joinstyle="miter"/>
              <v:path gradientshapeok="t" o:connecttype="rect"/>
            </v:shapetype>
            <v:shape id="Textfeld 8" o:spid="_x0000_s1026" type="#_x0000_t202" alt="Company Use" style="position:absolute;margin-left:-16.25pt;margin-top:.05pt;width:34.95pt;height:34.95pt;z-index:251662336;visibility:visible;mso-wrap-style:none;mso-wrap-distance-left:0;mso-wrap-distance-top:0;mso-wrap-distance-right:0;mso-wrap-distance-bottom:0;mso-position-horizontal:right;mso-position-horizontal-relative:right-margin-area;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" filled="f" stroked="f">
              <v:textbox style="mso-fit-shape-to-text:t" inset="0,0,15pt,0">
                <w:txbxContent>
                  <w:p w14:paraId="5C7098AF" w14:textId="669E50F5" w:rsidR="00A0216C" w:rsidRPr="00A0216C" w:rsidRDefault="00A0216C">
                    <w:pPr>
                      <w:rPr>
                        <w:rFonts w:ascii="Calibri" w:eastAsia="Calibri" w:hAnsi="Calibri" w:cs="Calibri"/>
                        <w:noProof/>
                        <w:color w:val="FF0000"/>
                        <w:sz w:val="20"/>
                        <w:szCs w:val="20"/>
                      </w:rPr>
                    </w:pPr>
                    <w:r>
                      <w:rPr>
                        <w:rFonts w:ascii="Calibri" w:eastAsia="Calibri" w:hAnsi="Calibri" w:cs="Calibri"/>
                        <w:noProof/>
                        <w:color w:val="FF0000"/>
                        <w:sz w:val="20"/>
                        <w:szCs w:val="20"/>
                        <w:lang w:val="en-GB"/>
                      </w:rPr>
                      <w:t>Company Use</w:t>
                    </w:r>
                  </w:p>
                </w:txbxContent>
              </v:textbox>
              <w10:wrap type="square" anchorx="margin"/>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3CEA1B2" w14:textId="2D2FBDDE" w:rsidR="00533132" w:rsidRPr="00533132" w:rsidRDefault="00A0216C" w:rsidP="00533132">
    <w:pPr>
      <w:pStyle w:val="Kopfzeile"/>
    </w:pPr>
    <w:r>
      <w:rPr>
        <w:noProof/>
        <w:lang w:val="en-GB"/>
      </w:rPr>
      <mc:AlternateContent>
        <mc:Choice Requires="wps">
          <w:drawing>
            <wp:anchor distT="0" distB="0" distL="0" distR="0" simplePos="0" relativeHeight="251663360" behindDoc="0" locked="0" layoutInCell="1" allowOverlap="1" wp14:anchorId="1B93B86E" wp14:editId="41446927">
              <wp:simplePos x="755374" y="453224"/>
              <wp:positionH relativeFrom="rightMargin">
                <wp:align>right</wp:align>
              </wp:positionH>
              <wp:positionV relativeFrom="paragraph">
                <wp:posOffset>635</wp:posOffset>
              </wp:positionV>
              <wp:extent cx="443865" cy="443865"/>
              <wp:effectExtent l="0" t="0" r="0" b="16510"/>
              <wp:wrapSquare wrapText="bothSides"/>
              <wp:docPr id="10" name="Textfeld 10" descr="Company Use">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491D52FF" w14:textId="45EFC980" w:rsidR="00A0216C" w:rsidRPr="00A0216C" w:rsidRDefault="008F11B0">
                          <w:pPr>
                            <w:rPr>
                              <w:rFonts w:ascii="Calibri" w:eastAsia="Calibri" w:hAnsi="Calibri" w:cs="Calibri"/>
                              <w:noProof/>
                              <w:color w:val="FF0000"/>
                              <w:sz w:val="20"/>
                              <w:szCs w:val="20"/>
                            </w:rPr>
                          </w:pPr>
                          <w:r>
                            <w:rPr>
                              <w:rFonts w:ascii="Calibri" w:eastAsia="Calibri" w:hAnsi="Calibri" w:cs="Calibri"/>
                              <w:noProof/>
                              <w:color w:val="FF0000"/>
                              <w:sz w:val="20"/>
                              <w:szCs w:val="20"/>
                              <w:lang w:val="en-GB"/>
                            </w:rPr>
                            <w:t>Public</w:t>
                          </w:r>
                        </w:p>
                      </w:txbxContent>
                    </wps:txbx>
                    <wps:bodyPr rot="0" spcFirstLastPara="0" vertOverflow="overflow" horzOverflow="overflow" vert="horz" wrap="none" lIns="0" tIns="0" rIns="190500" bIns="0" numCol="1" spcCol="0" rtlCol="0" fromWordArt="0" anchor="t" anchorCtr="0" forceAA="0" compatLnSpc="1">
                      <a:prstTxWarp prst="textNoShape">
                        <a:avLst/>
                      </a:prstTxWarp>
                      <a:spAutoFit/>
                    </wps:bodyPr>
                  </wps:wsp>
                </a:graphicData>
              </a:graphic>
            </wp:anchor>
          </w:drawing>
        </mc:Choice>
        <mc:Fallback>
          <w:pict>
            <v:shapetype w14:anchorId="1B93B86E" id="_x0000_t202" coordsize="21600,21600" o:spt="202" path="m,l,21600r21600,l21600,xe">
              <v:stroke joinstyle="miter"/>
              <v:path gradientshapeok="t" o:connecttype="rect"/>
            </v:shapetype>
            <v:shape id="Textfeld 10" o:spid="_x0000_s1027" type="#_x0000_t202" alt="Company Use" style="position:absolute;margin-left:-16.25pt;margin-top:.05pt;width:34.95pt;height:34.95pt;z-index:251663360;visibility:visible;mso-wrap-style:none;mso-wrap-distance-left:0;mso-wrap-distance-top:0;mso-wrap-distance-right:0;mso-wrap-distance-bottom:0;mso-position-horizontal:right;mso-position-horizontal-relative:right-margin-area;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" filled="f" stroked="f">
              <v:textbox style="mso-fit-shape-to-text:t" inset="0,0,15pt,0">
                <w:txbxContent>
                  <w:p w14:paraId="491D52FF" w14:textId="45EFC980" w:rsidR="00A0216C" w:rsidRPr="00A0216C" w:rsidRDefault="008F11B0">
                    <w:pPr>
                      <w:rPr>
                        <w:rFonts w:ascii="Calibri" w:eastAsia="Calibri" w:hAnsi="Calibri" w:cs="Calibri"/>
                        <w:noProof/>
                        <w:color w:val="FF0000"/>
                        <w:sz w:val="20"/>
                        <w:szCs w:val="20"/>
                      </w:rPr>
                    </w:pPr>
                    <w:r>
                      <w:rPr>
                        <w:rFonts w:ascii="Calibri" w:eastAsia="Calibri" w:hAnsi="Calibri" w:cs="Calibri"/>
                        <w:noProof/>
                        <w:color w:val="FF0000"/>
                        <w:sz w:val="20"/>
                        <w:szCs w:val="20"/>
                        <w:lang w:val="en-GB"/>
                      </w:rPr>
                      <w:t>Public</w:t>
                    </w:r>
                  </w:p>
                </w:txbxContent>
              </v:textbox>
              <w10:wrap type="square" anchorx="margin"/>
            </v:shape>
          </w:pict>
        </mc:Fallback>
      </mc:AlternateContent>
    </w:r>
    <w:r>
      <w:rPr>
        <w:noProof/>
        <w:lang w:val="en-GB"/>
      </w:rPr>
      <w:drawing>
        <wp:anchor distT="0" distB="0" distL="114300" distR="114300" simplePos="0" relativeHeight="251660288" behindDoc="1" locked="0" layoutInCell="1" allowOverlap="1" wp14:anchorId="6CC7FC4B" wp14:editId="4F26B4D8">
          <wp:simplePos x="0" y="0"/>
          <wp:positionH relativeFrom="column">
            <wp:posOffset>-759460</wp:posOffset>
          </wp:positionH>
          <wp:positionV relativeFrom="paragraph">
            <wp:posOffset>-453390</wp:posOffset>
          </wp:positionV>
          <wp:extent cx="7559675" cy="10693400"/>
          <wp:effectExtent l="0" t="0" r="0" b="0"/>
          <wp:wrapNone/>
          <wp:docPr id="4" name="Bild 12" descr="Press release templa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VorlagePressemitteilu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559675" cy="10693400"/>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B66189F" w14:textId="3551C559" w:rsidR="00533132" w:rsidRDefault="00A0216C">
    <w:pPr>
      <w:pStyle w:val="Kopfzeile"/>
    </w:pPr>
    <w:r>
      <w:rPr>
        <w:noProof/>
        <w:lang w:val="en-GB"/>
      </w:rPr>
      <mc:AlternateContent>
        <mc:Choice Requires="wps">
          <w:drawing>
            <wp:anchor distT="0" distB="0" distL="0" distR="0" simplePos="0" relativeHeight="251661312" behindDoc="0" locked="0" layoutInCell="1" allowOverlap="1" wp14:anchorId="1D0CB82F" wp14:editId="1AE6EE1D">
              <wp:simplePos x="635" y="635"/>
              <wp:positionH relativeFrom="rightMargin">
                <wp:align>right</wp:align>
              </wp:positionH>
              <wp:positionV relativeFrom="paragraph">
                <wp:posOffset>635</wp:posOffset>
              </wp:positionV>
              <wp:extent cx="443865" cy="443865"/>
              <wp:effectExtent l="0" t="0" r="0" b="16510"/>
              <wp:wrapSquare wrapText="bothSides"/>
              <wp:docPr id="7" name="Textfeld 7" descr="Company Use">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5A48118A" w14:textId="19D5C921" w:rsidR="00A0216C" w:rsidRPr="00A0216C" w:rsidRDefault="00A0216C">
                          <w:pPr>
                            <w:rPr>
                              <w:rFonts w:ascii="Calibri" w:eastAsia="Calibri" w:hAnsi="Calibri" w:cs="Calibri"/>
                              <w:noProof/>
                              <w:color w:val="FF0000"/>
                              <w:sz w:val="20"/>
                              <w:szCs w:val="20"/>
                            </w:rPr>
                          </w:pPr>
                          <w:r>
                            <w:rPr>
                              <w:rFonts w:ascii="Calibri" w:eastAsia="Calibri" w:hAnsi="Calibri" w:cs="Calibri"/>
                              <w:noProof/>
                              <w:color w:val="FF0000"/>
                              <w:sz w:val="20"/>
                              <w:szCs w:val="20"/>
                              <w:lang w:val="en-GB"/>
                            </w:rPr>
                            <w:t>Company Use</w:t>
                          </w:r>
                        </w:p>
                      </w:txbxContent>
                    </wps:txbx>
                    <wps:bodyPr rot="0" spcFirstLastPara="0" vertOverflow="overflow" horzOverflow="overflow" vert="horz" wrap="none" lIns="0" tIns="0" rIns="190500" bIns="0" numCol="1" spcCol="0" rtlCol="0" fromWordArt="0" anchor="t" anchorCtr="0" forceAA="0" compatLnSpc="1">
                      <a:prstTxWarp prst="textNoShape">
                        <a:avLst/>
                      </a:prstTxWarp>
                      <a:spAutoFit/>
                    </wps:bodyPr>
                  </wps:wsp>
                </a:graphicData>
              </a:graphic>
            </wp:anchor>
          </w:drawing>
        </mc:Choice>
        <mc:Fallback>
          <w:pict>
            <v:shapetype w14:anchorId="1D0CB82F" id="_x0000_t202" coordsize="21600,21600" o:spt="202" path="m,l,21600r21600,l21600,xe">
              <v:stroke joinstyle="miter"/>
              <v:path gradientshapeok="t" o:connecttype="rect"/>
            </v:shapetype>
            <v:shape id="Textfeld 7" o:spid="_x0000_s1028" type="#_x0000_t202" alt="Company Use" style="position:absolute;margin-left:-16.25pt;margin-top:.05pt;width:34.95pt;height:34.95pt;z-index:251661312;visibility:visible;mso-wrap-style:none;mso-wrap-distance-left:0;mso-wrap-distance-top:0;mso-wrap-distance-right:0;mso-wrap-distance-bottom:0;mso-position-horizontal:right;mso-position-horizontal-relative:right-margin-area;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" filled="f" stroked="f">
              <v:textbox style="mso-fit-shape-to-text:t" inset="0,0,15pt,0">
                <w:txbxContent>
                  <w:p w14:paraId="5A48118A" w14:textId="19D5C921" w:rsidR="00A0216C" w:rsidRPr="00A0216C" w:rsidRDefault="00A0216C">
                    <w:pPr>
                      <w:rPr>
                        <w:rFonts w:ascii="Calibri" w:eastAsia="Calibri" w:hAnsi="Calibri" w:cs="Calibri"/>
                        <w:noProof/>
                        <w:color w:val="FF0000"/>
                        <w:sz w:val="20"/>
                        <w:szCs w:val="20"/>
                      </w:rPr>
                    </w:pPr>
                    <w:r>
                      <w:rPr>
                        <w:rFonts w:ascii="Calibri" w:eastAsia="Calibri" w:hAnsi="Calibri" w:cs="Calibri"/>
                        <w:noProof/>
                        <w:color w:val="FF0000"/>
                        <w:sz w:val="20"/>
                        <w:szCs w:val="20"/>
                        <w:lang w:val="en-GB"/>
                      </w:rPr>
                      <w:t>Company Use</w:t>
                    </w:r>
                  </w:p>
                </w:txbxContent>
              </v:textbox>
              <w10:wrap type="square" anchorx="margin"/>
            </v:shape>
          </w:pict>
        </mc:Fallback>
      </mc:AlternateContent>
    </w:r>
    <w:r>
      <w:rPr>
        <w:noProof/>
        <w:lang w:val="en-GB"/>
      </w:rPr>
      <mc:AlternateContent>
        <mc:Choice Requires="wps">
          <w:drawing>
            <wp:anchor distT="0" distB="0" distL="114300" distR="114300" simplePos="0" relativeHeight="251657216" behindDoc="0" locked="0" layoutInCell="1" allowOverlap="1" wp14:anchorId="121FDB17" wp14:editId="6B24B01C">
              <wp:simplePos x="0" y="0"/>
              <wp:positionH relativeFrom="page">
                <wp:posOffset>756285</wp:posOffset>
              </wp:positionH>
              <wp:positionV relativeFrom="page">
                <wp:posOffset>935990</wp:posOffset>
              </wp:positionV>
              <wp:extent cx="6047740" cy="36195"/>
              <wp:effectExtent l="0" t="0" r="0" b="1905"/>
              <wp:wrapNone/>
              <wp:docPr id="5" name="Rechteck 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047740" cy="36195"/>
                      </a:xfrm>
                      <a:prstGeom prst="rect">
                        <a:avLst/>
                      </a:prstGeom>
                      <a:solidFill>
                        <a:srgbClr val="41535D"/>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19FAF97" id="Rechteck 5" o:spid="_x0000_s1026" style="position:absolute;margin-left:59.55pt;margin-top:73.7pt;width:476.2pt;height:2.85pt;z-index:2516572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" fillcolor="#41535d" stroked="f" strokeweight="2pt">
              <w10:wrap anchorx="page" anchory="page"/>
            </v:rect>
          </w:pict>
        </mc:Fallback>
      </mc:AlternateContent>
    </w:r>
    <w:r>
      <w:rPr>
        <w:noProof/>
        <w:lang w:val="en-GB"/>
      </w:rPr>
      <w:drawing>
        <wp:anchor distT="0" distB="0" distL="114300" distR="114300" simplePos="0" relativeHeight="251656192" behindDoc="0" locked="0" layoutInCell="1" allowOverlap="1" wp14:anchorId="79850932" wp14:editId="7FBEBA12">
          <wp:simplePos x="0" y="0"/>
          <wp:positionH relativeFrom="page">
            <wp:posOffset>5328920</wp:posOffset>
          </wp:positionH>
          <wp:positionV relativeFrom="page">
            <wp:posOffset>421005</wp:posOffset>
          </wp:positionV>
          <wp:extent cx="1475740" cy="79375"/>
          <wp:effectExtent l="0" t="0" r="0" b="0"/>
          <wp:wrapNone/>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475740" cy="7937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lang w:val="en-GB"/>
      </w:rPr>
      <w:drawing>
        <wp:anchor distT="0" distB="0" distL="114300" distR="114300" simplePos="0" relativeHeight="251655168" behindDoc="0" locked="0" layoutInCell="1" allowOverlap="1" wp14:anchorId="52F54EEE" wp14:editId="27E1ED2F">
          <wp:simplePos x="0" y="0"/>
          <wp:positionH relativeFrom="page">
            <wp:posOffset>756285</wp:posOffset>
          </wp:positionH>
          <wp:positionV relativeFrom="page">
            <wp:posOffset>360045</wp:posOffset>
          </wp:positionV>
          <wp:extent cx="3290570" cy="360045"/>
          <wp:effectExtent l="0" t="0" r="5080" b="1905"/>
          <wp:wrapNone/>
          <wp:docPr id="2"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3290570" cy="360045"/>
                  </a:xfrm>
                  <a:prstGeom prst="rect">
                    <a:avLst/>
                  </a:prstGeom>
                  <a:noFill/>
                  <a:ln>
                    <a:noFill/>
                  </a:ln>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1500pt;height:1500pt" o:bullet="t">
        <v:imagedata r:id="rId1" o:title="AZ_04a"/>
      </v:shape>
    </w:pict>
  </w:numPicBullet>
  <w:numPicBullet w:numPicBulletId="1">
    <w:pict>
      <v:shape id="_x0000_i1027" type="#_x0000_t75" style="width:7.5pt;height:7.5pt" o:bullet="t">
        <v:imagedata r:id="rId2" o:title="aufzählung"/>
      </v:shape>
    </w:pict>
  </w:numPicBullet>
  <w:abstractNum w:abstractNumId="0" w15:restartNumberingAfterBreak="0">
    <w:nsid w:val="09484A73"/>
    <w:multiLevelType w:val="multilevel"/>
    <w:tmpl w:val="3BC09486"/>
    <w:styleLink w:val="zzzBulletpoints"/>
    <w:lvl w:ilvl="0">
      <w:start w:val="1"/>
      <w:numFmt w:val="bullet"/>
      <w:pStyle w:val="Bulletpoint1"/>
      <w:lvlText w:val=""/>
      <w:lvlPicBulletId w:val="0"/>
      <w:lvlJc w:val="left"/>
      <w:pPr>
        <w:tabs>
          <w:tab w:val="num" w:pos="284"/>
        </w:tabs>
        <w:ind w:left="284" w:hanging="284"/>
      </w:pPr>
      <w:rPr>
        <w:rFonts w:ascii="Symbol" w:hAnsi="Symbol" w:hint="default"/>
        <w:color w:val="auto"/>
        <w:sz w:val="22"/>
      </w:rPr>
    </w:lvl>
    <w:lvl w:ilvl="1">
      <w:start w:val="1"/>
      <w:numFmt w:val="bullet"/>
      <w:pStyle w:val="Bulletpoint2"/>
      <w:lvlText w:val=""/>
      <w:lvlPicBulletId w:val="1"/>
      <w:lvlJc w:val="left"/>
      <w:pPr>
        <w:tabs>
          <w:tab w:val="num" w:pos="567"/>
        </w:tabs>
        <w:ind w:left="567" w:hanging="283"/>
      </w:pPr>
      <w:rPr>
        <w:rFonts w:ascii="Symbol" w:hAnsi="Symbol" w:hint="default"/>
        <w:color w:val="auto"/>
        <w:sz w:val="22"/>
      </w:rPr>
    </w:lvl>
    <w:lvl w:ilvl="2">
      <w:start w:val="1"/>
      <w:numFmt w:val="bullet"/>
      <w:pStyle w:val="Bulletpoint3"/>
      <w:lvlText w:val="-"/>
      <w:lvlJc w:val="left"/>
      <w:pPr>
        <w:tabs>
          <w:tab w:val="num" w:pos="794"/>
        </w:tabs>
        <w:ind w:left="794" w:hanging="227"/>
      </w:pPr>
      <w:rPr>
        <w:rFonts w:ascii="Verdana" w:hAnsi="Verdana" w:hint="default"/>
        <w:color w:val="auto"/>
        <w:sz w:val="22"/>
      </w:rPr>
    </w:lvl>
    <w:lvl w:ilvl="3">
      <w:start w:val="1"/>
      <w:numFmt w:val="none"/>
      <w:lvlText w:val=""/>
      <w:lvlJc w:val="left"/>
      <w:pPr>
        <w:ind w:left="0" w:firstLine="0"/>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1" w15:restartNumberingAfterBreak="0">
    <w:nsid w:val="0F845DE2"/>
    <w:multiLevelType w:val="multilevel"/>
    <w:tmpl w:val="B1A82EFC"/>
    <w:styleLink w:val="zzzThemen"/>
    <w:lvl w:ilvl="0">
      <w:start w:val="1"/>
      <w:numFmt w:val="bullet"/>
      <w:pStyle w:val="Themen"/>
      <w:lvlText w:val=""/>
      <w:lvlPicBulletId w:val="0"/>
      <w:lvlJc w:val="left"/>
      <w:pPr>
        <w:tabs>
          <w:tab w:val="num" w:pos="284"/>
        </w:tabs>
        <w:ind w:left="284" w:hanging="284"/>
      </w:pPr>
      <w:rPr>
        <w:rFonts w:ascii="Symbol" w:hAnsi="Symbol" w:hint="default"/>
        <w:color w:val="auto"/>
      </w:rPr>
    </w:lvl>
    <w:lvl w:ilvl="1">
      <w:start w:val="1"/>
      <w:numFmt w:val="none"/>
      <w:lvlText w:val=""/>
      <w:lvlJc w:val="left"/>
      <w:pPr>
        <w:ind w:left="0" w:firstLine="0"/>
      </w:pPr>
      <w:rPr>
        <w:rFonts w:hint="default"/>
      </w:rPr>
    </w:lvl>
    <w:lvl w:ilvl="2">
      <w:start w:val="1"/>
      <w:numFmt w:val="none"/>
      <w:lvlText w:val=""/>
      <w:lvlJc w:val="left"/>
      <w:pPr>
        <w:ind w:left="0" w:firstLine="0"/>
      </w:pPr>
      <w:rPr>
        <w:rFonts w:hint="default"/>
      </w:rPr>
    </w:lvl>
    <w:lvl w:ilvl="3">
      <w:start w:val="1"/>
      <w:numFmt w:val="none"/>
      <w:lvlText w:val=""/>
      <w:lvlJc w:val="left"/>
      <w:pPr>
        <w:ind w:left="0" w:firstLine="0"/>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2" w15:restartNumberingAfterBreak="0">
    <w:nsid w:val="12C42706"/>
    <w:multiLevelType w:val="multilevel"/>
    <w:tmpl w:val="5BD693B6"/>
    <w:lvl w:ilvl="0">
      <w:start w:val="1"/>
      <w:numFmt w:val="decimal"/>
      <w:lvlText w:val="%1."/>
      <w:lvlJc w:val="left"/>
      <w:pPr>
        <w:tabs>
          <w:tab w:val="num" w:pos="340"/>
        </w:tabs>
        <w:ind w:left="340" w:hanging="340"/>
      </w:pPr>
      <w:rPr>
        <w:rFonts w:ascii="Verdana" w:hAnsi="Verdana" w:hint="default"/>
        <w:sz w:val="36"/>
      </w:rPr>
    </w:lvl>
    <w:lvl w:ilvl="1">
      <w:start w:val="1"/>
      <w:numFmt w:val="decimal"/>
      <w:lvlText w:val="%1.%2."/>
      <w:lvlJc w:val="left"/>
      <w:pPr>
        <w:tabs>
          <w:tab w:val="num" w:pos="510"/>
        </w:tabs>
        <w:ind w:left="510" w:hanging="510"/>
      </w:pPr>
      <w:rPr>
        <w:rFonts w:ascii="Verdana" w:hAnsi="Verdana" w:hint="default"/>
        <w:sz w:val="26"/>
      </w:rPr>
    </w:lvl>
    <w:lvl w:ilvl="2">
      <w:start w:val="1"/>
      <w:numFmt w:val="decimal"/>
      <w:lvlText w:val="%1.%2.%3"/>
      <w:lvlJc w:val="left"/>
      <w:pPr>
        <w:tabs>
          <w:tab w:val="num" w:pos="680"/>
        </w:tabs>
        <w:ind w:left="680" w:hanging="680"/>
      </w:pPr>
      <w:rPr>
        <w:rFonts w:ascii="Verdana" w:hAnsi="Verdana" w:hint="default"/>
        <w:sz w:val="22"/>
      </w:rPr>
    </w:lvl>
    <w:lvl w:ilvl="3">
      <w:start w:val="1"/>
      <w:numFmt w:val="decimal"/>
      <w:lvlText w:val="%1.%2.%3.%4."/>
      <w:lvlJc w:val="left"/>
      <w:pPr>
        <w:tabs>
          <w:tab w:val="num" w:pos="851"/>
        </w:tabs>
        <w:ind w:left="851" w:hanging="851"/>
      </w:pPr>
      <w:rPr>
        <w:rFonts w:ascii="Verdana" w:hAnsi="Verdana" w:hint="default"/>
        <w:sz w:val="22"/>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3" w15:restartNumberingAfterBreak="0">
    <w:nsid w:val="24F46ADD"/>
    <w:multiLevelType w:val="multilevel"/>
    <w:tmpl w:val="B1A82EFC"/>
    <w:numStyleLink w:val="zzzThemen"/>
  </w:abstractNum>
  <w:abstractNum w:abstractNumId="4" w15:restartNumberingAfterBreak="0">
    <w:nsid w:val="370C7E83"/>
    <w:multiLevelType w:val="multilevel"/>
    <w:tmpl w:val="AA5ADA32"/>
    <w:lvl w:ilvl="0">
      <w:start w:val="1"/>
      <w:numFmt w:val="decimal"/>
      <w:lvlText w:val="%1"/>
      <w:lvlJc w:val="left"/>
      <w:pPr>
        <w:tabs>
          <w:tab w:val="num" w:pos="425"/>
        </w:tabs>
        <w:ind w:left="0" w:firstLine="0"/>
      </w:pPr>
      <w:rPr>
        <w:rFonts w:ascii="Verdana" w:hAnsi="Verdana" w:hint="default"/>
        <w:sz w:val="32"/>
      </w:rPr>
    </w:lvl>
    <w:lvl w:ilvl="1">
      <w:start w:val="1"/>
      <w:numFmt w:val="decimal"/>
      <w:lvlText w:val="%1.%2"/>
      <w:lvlJc w:val="left"/>
      <w:pPr>
        <w:tabs>
          <w:tab w:val="num" w:pos="567"/>
        </w:tabs>
        <w:ind w:left="0" w:firstLine="0"/>
      </w:pPr>
      <w:rPr>
        <w:rFonts w:ascii="Verdana" w:hAnsi="Verdana" w:hint="default"/>
        <w:sz w:val="20"/>
      </w:rPr>
    </w:lvl>
    <w:lvl w:ilvl="2">
      <w:start w:val="1"/>
      <w:numFmt w:val="decimal"/>
      <w:lvlText w:val="%1.%2.%3"/>
      <w:lvlJc w:val="left"/>
      <w:pPr>
        <w:tabs>
          <w:tab w:val="num" w:pos="851"/>
        </w:tabs>
        <w:ind w:left="0" w:firstLine="0"/>
      </w:pPr>
      <w:rPr>
        <w:rFonts w:ascii="Verdana" w:hAnsi="Verdana" w:hint="default"/>
        <w:sz w:val="20"/>
      </w:rPr>
    </w:lvl>
    <w:lvl w:ilvl="3">
      <w:start w:val="1"/>
      <w:numFmt w:val="decimal"/>
      <w:lvlText w:val="%1.%2.%3.%4"/>
      <w:lvlJc w:val="left"/>
      <w:pPr>
        <w:tabs>
          <w:tab w:val="num" w:pos="851"/>
        </w:tabs>
        <w:ind w:left="0" w:firstLine="0"/>
      </w:pPr>
      <w:rPr>
        <w:rFonts w:ascii="Verdana" w:hAnsi="Verdana" w:hint="default"/>
        <w:sz w:val="20"/>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5" w15:restartNumberingAfterBreak="0">
    <w:nsid w:val="459065F9"/>
    <w:multiLevelType w:val="hybridMultilevel"/>
    <w:tmpl w:val="74C05660"/>
    <w:lvl w:ilvl="0" w:tplc="809C814A">
      <w:start w:val="2"/>
      <w:numFmt w:val="bullet"/>
      <w:lvlText w:val="-"/>
      <w:lvlJc w:val="left"/>
      <w:pPr>
        <w:ind w:left="720" w:hanging="360"/>
      </w:pPr>
      <w:rPr>
        <w:rFonts w:ascii="Verdana" w:eastAsia="Times New Roman" w:hAnsi="Verdana" w:hint="default"/>
      </w:rPr>
    </w:lvl>
    <w:lvl w:ilvl="1" w:tplc="04070003">
      <w:start w:val="1"/>
      <w:numFmt w:val="bullet"/>
      <w:lvlText w:val="o"/>
      <w:lvlJc w:val="left"/>
      <w:pPr>
        <w:ind w:left="1440" w:hanging="360"/>
      </w:pPr>
      <w:rPr>
        <w:rFonts w:ascii="Courier New" w:hAnsi="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hint="default"/>
      </w:rPr>
    </w:lvl>
    <w:lvl w:ilvl="8" w:tplc="04070005">
      <w:start w:val="1"/>
      <w:numFmt w:val="bullet"/>
      <w:lvlText w:val=""/>
      <w:lvlJc w:val="left"/>
      <w:pPr>
        <w:ind w:left="6480" w:hanging="360"/>
      </w:pPr>
      <w:rPr>
        <w:rFonts w:ascii="Wingdings" w:hAnsi="Wingdings" w:hint="default"/>
      </w:rPr>
    </w:lvl>
  </w:abstractNum>
  <w:abstractNum w:abstractNumId="6" w15:restartNumberingAfterBreak="0">
    <w:nsid w:val="4B0C5BCD"/>
    <w:multiLevelType w:val="multilevel"/>
    <w:tmpl w:val="AF18974C"/>
    <w:lvl w:ilvl="0">
      <w:start w:val="1"/>
      <w:numFmt w:val="decimal"/>
      <w:lvlText w:val="%1. "/>
      <w:lvlJc w:val="left"/>
      <w:pPr>
        <w:tabs>
          <w:tab w:val="num" w:pos="340"/>
        </w:tabs>
        <w:ind w:left="340" w:hanging="340"/>
      </w:pPr>
      <w:rPr>
        <w:rFonts w:hint="default"/>
        <w:sz w:val="22"/>
      </w:rPr>
    </w:lvl>
    <w:lvl w:ilvl="1">
      <w:start w:val="1"/>
      <w:numFmt w:val="none"/>
      <w:lvlText w:val=""/>
      <w:lvlJc w:val="left"/>
      <w:pPr>
        <w:ind w:left="0" w:firstLine="0"/>
      </w:pPr>
      <w:rPr>
        <w:rFonts w:hint="default"/>
      </w:rPr>
    </w:lvl>
    <w:lvl w:ilvl="2">
      <w:start w:val="1"/>
      <w:numFmt w:val="none"/>
      <w:lvlText w:val=""/>
      <w:lvlJc w:val="left"/>
      <w:pPr>
        <w:ind w:left="0" w:firstLine="0"/>
      </w:pPr>
      <w:rPr>
        <w:rFonts w:hint="default"/>
      </w:rPr>
    </w:lvl>
    <w:lvl w:ilvl="3">
      <w:start w:val="1"/>
      <w:numFmt w:val="none"/>
      <w:lvlText w:val=""/>
      <w:lvlJc w:val="left"/>
      <w:pPr>
        <w:ind w:left="0" w:firstLine="0"/>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7" w15:restartNumberingAfterBreak="0">
    <w:nsid w:val="5B8C4108"/>
    <w:multiLevelType w:val="multilevel"/>
    <w:tmpl w:val="400A1836"/>
    <w:styleLink w:val="zzzNummerierung"/>
    <w:lvl w:ilvl="0">
      <w:start w:val="1"/>
      <w:numFmt w:val="decimal"/>
      <w:pStyle w:val="Nummerrierung"/>
      <w:lvlText w:val="%1. "/>
      <w:lvlJc w:val="left"/>
      <w:pPr>
        <w:tabs>
          <w:tab w:val="num" w:pos="284"/>
        </w:tabs>
        <w:ind w:left="284" w:hanging="284"/>
      </w:pPr>
      <w:rPr>
        <w:rFonts w:ascii="Verdana" w:hAnsi="Verdana" w:hint="default"/>
        <w:sz w:val="16"/>
      </w:rPr>
    </w:lvl>
    <w:lvl w:ilvl="1">
      <w:start w:val="1"/>
      <w:numFmt w:val="none"/>
      <w:lvlRestart w:val="0"/>
      <w:lvlText w:val="%1."/>
      <w:lvlJc w:val="left"/>
      <w:pPr>
        <w:tabs>
          <w:tab w:val="num" w:pos="284"/>
        </w:tabs>
        <w:ind w:left="284" w:hanging="284"/>
      </w:pPr>
      <w:rPr>
        <w:rFonts w:ascii="Verdana" w:hAnsi="Verdana" w:hint="default"/>
        <w:b/>
        <w:i w:val="0"/>
        <w:sz w:val="16"/>
      </w:rPr>
    </w:lvl>
    <w:lvl w:ilvl="2">
      <w:start w:val="1"/>
      <w:numFmt w:val="none"/>
      <w:lvlText w:val=""/>
      <w:lvlJc w:val="left"/>
      <w:pPr>
        <w:ind w:left="0" w:firstLine="0"/>
      </w:pPr>
      <w:rPr>
        <w:rFonts w:hint="default"/>
      </w:rPr>
    </w:lvl>
    <w:lvl w:ilvl="3">
      <w:start w:val="1"/>
      <w:numFmt w:val="none"/>
      <w:lvlText w:val=""/>
      <w:lvlJc w:val="left"/>
      <w:pPr>
        <w:ind w:left="0" w:firstLine="0"/>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8" w15:restartNumberingAfterBreak="0">
    <w:nsid w:val="69495637"/>
    <w:multiLevelType w:val="multilevel"/>
    <w:tmpl w:val="67ACC1EA"/>
    <w:styleLink w:val="zzzHeadlines"/>
    <w:lvl w:ilvl="0">
      <w:start w:val="1"/>
      <w:numFmt w:val="decimal"/>
      <w:lvlText w:val="%1."/>
      <w:lvlJc w:val="left"/>
      <w:pPr>
        <w:tabs>
          <w:tab w:val="num" w:pos="567"/>
        </w:tabs>
        <w:ind w:left="567" w:hanging="567"/>
      </w:pPr>
      <w:rPr>
        <w:rFonts w:ascii="Verdana" w:hAnsi="Verdana" w:hint="default"/>
        <w:b/>
        <w:i w:val="0"/>
        <w:sz w:val="22"/>
      </w:rPr>
    </w:lvl>
    <w:lvl w:ilvl="1">
      <w:start w:val="1"/>
      <w:numFmt w:val="decimal"/>
      <w:lvlText w:val="%1.%2"/>
      <w:lvlJc w:val="left"/>
      <w:pPr>
        <w:tabs>
          <w:tab w:val="num" w:pos="567"/>
        </w:tabs>
        <w:ind w:left="567" w:hanging="567"/>
      </w:pPr>
      <w:rPr>
        <w:rFonts w:ascii="Verdana" w:hAnsi="Verdana" w:hint="default"/>
        <w:b/>
        <w:i w:val="0"/>
        <w:sz w:val="19"/>
      </w:rPr>
    </w:lvl>
    <w:lvl w:ilvl="2">
      <w:start w:val="1"/>
      <w:numFmt w:val="decimal"/>
      <w:lvlText w:val="%1.%2.%3"/>
      <w:lvlJc w:val="left"/>
      <w:pPr>
        <w:tabs>
          <w:tab w:val="num" w:pos="567"/>
        </w:tabs>
        <w:ind w:left="567" w:hanging="567"/>
      </w:pPr>
      <w:rPr>
        <w:rFonts w:ascii="Verdana" w:hAnsi="Verdana" w:hint="default"/>
        <w:b/>
        <w:i w:val="0"/>
        <w:sz w:val="16"/>
      </w:rPr>
    </w:lvl>
    <w:lvl w:ilvl="3">
      <w:start w:val="1"/>
      <w:numFmt w:val="none"/>
      <w:lvlText w:val=""/>
      <w:lvlJc w:val="left"/>
      <w:pPr>
        <w:ind w:left="0" w:firstLine="0"/>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9" w15:restartNumberingAfterBreak="0">
    <w:nsid w:val="7FEA0A23"/>
    <w:multiLevelType w:val="multilevel"/>
    <w:tmpl w:val="CD7452BA"/>
    <w:lvl w:ilvl="0">
      <w:start w:val="1"/>
      <w:numFmt w:val="decimal"/>
      <w:lvlText w:val="%1"/>
      <w:lvlJc w:val="left"/>
      <w:pPr>
        <w:tabs>
          <w:tab w:val="num" w:pos="284"/>
        </w:tabs>
        <w:ind w:left="0" w:firstLine="0"/>
      </w:pPr>
      <w:rPr>
        <w:rFonts w:ascii="Verdana" w:hAnsi="Verdana" w:hint="default"/>
        <w:sz w:val="20"/>
      </w:rPr>
    </w:lvl>
    <w:lvl w:ilvl="1">
      <w:start w:val="1"/>
      <w:numFmt w:val="decimal"/>
      <w:lvlText w:val="%1.%2"/>
      <w:lvlJc w:val="left"/>
      <w:pPr>
        <w:tabs>
          <w:tab w:val="num" w:pos="567"/>
        </w:tabs>
        <w:ind w:left="0" w:firstLine="0"/>
      </w:pPr>
      <w:rPr>
        <w:rFonts w:ascii="Verdana" w:hAnsi="Verdana" w:hint="default"/>
        <w:sz w:val="20"/>
      </w:rPr>
    </w:lvl>
    <w:lvl w:ilvl="2">
      <w:start w:val="1"/>
      <w:numFmt w:val="decimal"/>
      <w:lvlText w:val="%1.%2.%3"/>
      <w:lvlJc w:val="left"/>
      <w:pPr>
        <w:tabs>
          <w:tab w:val="num" w:pos="851"/>
        </w:tabs>
        <w:ind w:left="0" w:firstLine="0"/>
      </w:pPr>
      <w:rPr>
        <w:rFonts w:ascii="Verdana" w:hAnsi="Verdana" w:hint="default"/>
        <w:sz w:val="20"/>
      </w:rPr>
    </w:lvl>
    <w:lvl w:ilvl="3">
      <w:start w:val="1"/>
      <w:numFmt w:val="decimal"/>
      <w:lvlText w:val="%1.%2.%3.%4"/>
      <w:lvlJc w:val="left"/>
      <w:pPr>
        <w:tabs>
          <w:tab w:val="num" w:pos="851"/>
        </w:tabs>
        <w:ind w:left="0" w:firstLine="0"/>
      </w:pPr>
      <w:rPr>
        <w:rFonts w:ascii="Verdana" w:hAnsi="Verdana" w:hint="default"/>
        <w:sz w:val="20"/>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num w:numId="1" w16cid:durableId="1896507766">
    <w:abstractNumId w:val="9"/>
  </w:num>
  <w:num w:numId="2" w16cid:durableId="1590891286">
    <w:abstractNumId w:val="9"/>
  </w:num>
  <w:num w:numId="3" w16cid:durableId="930897495">
    <w:abstractNumId w:val="9"/>
  </w:num>
  <w:num w:numId="4" w16cid:durableId="83765104">
    <w:abstractNumId w:val="9"/>
  </w:num>
  <w:num w:numId="5" w16cid:durableId="12922879">
    <w:abstractNumId w:val="9"/>
  </w:num>
  <w:num w:numId="6" w16cid:durableId="1756173480">
    <w:abstractNumId w:val="2"/>
  </w:num>
  <w:num w:numId="7" w16cid:durableId="1726375041">
    <w:abstractNumId w:val="2"/>
  </w:num>
  <w:num w:numId="8" w16cid:durableId="1953172503">
    <w:abstractNumId w:val="2"/>
  </w:num>
  <w:num w:numId="9" w16cid:durableId="1735664132">
    <w:abstractNumId w:val="2"/>
  </w:num>
  <w:num w:numId="10" w16cid:durableId="1575046466">
    <w:abstractNumId w:val="2"/>
  </w:num>
  <w:num w:numId="11" w16cid:durableId="1651904104">
    <w:abstractNumId w:val="6"/>
  </w:num>
  <w:num w:numId="12" w16cid:durableId="811993302">
    <w:abstractNumId w:val="6"/>
  </w:num>
  <w:num w:numId="13" w16cid:durableId="279799630">
    <w:abstractNumId w:val="4"/>
  </w:num>
  <w:num w:numId="14" w16cid:durableId="516233573">
    <w:abstractNumId w:val="4"/>
  </w:num>
  <w:num w:numId="15" w16cid:durableId="358553642">
    <w:abstractNumId w:val="4"/>
  </w:num>
  <w:num w:numId="16" w16cid:durableId="750125797">
    <w:abstractNumId w:val="4"/>
  </w:num>
  <w:num w:numId="17" w16cid:durableId="763190291">
    <w:abstractNumId w:val="4"/>
  </w:num>
  <w:num w:numId="18" w16cid:durableId="1742294592">
    <w:abstractNumId w:val="1"/>
  </w:num>
  <w:num w:numId="19" w16cid:durableId="1389644375">
    <w:abstractNumId w:val="3"/>
  </w:num>
  <w:num w:numId="20" w16cid:durableId="2064909642">
    <w:abstractNumId w:val="8"/>
  </w:num>
  <w:num w:numId="21" w16cid:durableId="2092190047">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883829112">
    <w:abstractNumId w:val="0"/>
  </w:num>
  <w:num w:numId="23" w16cid:durableId="1971353958">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727605106">
    <w:abstractNumId w:val="7"/>
  </w:num>
  <w:num w:numId="25" w16cid:durableId="1502575817">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1036127901">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attachedTemplate r:id="rId1"/>
  <w:stylePaneFormatFilter w:val="3F21" w:allStyles="1" w:customStyles="0" w:latentStyles="0" w:stylesInUse="0" w:headingStyles="1" w:numberingStyles="0" w:tableStyles="0" w:directFormattingOnRuns="1" w:directFormattingOnParagraphs="1" w:directFormattingOnNumbering="1" w:directFormattingOnTables="1" w:clearFormatting="1" w:top3HeadingStyles="1" w:visibleStyles="0" w:alternateStyleNames="0"/>
  <w:defaultTabStop w:val="708"/>
  <w:hyphenationZone w:val="425"/>
  <w:characterSpacingControl w:val="doNotCompress"/>
  <w:hdrShapeDefaults>
    <o:shapedefaults v:ext="edit" spidmax="276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D2EE5"/>
    <w:rsid w:val="0000551D"/>
    <w:rsid w:val="0000745C"/>
    <w:rsid w:val="000148B3"/>
    <w:rsid w:val="00041F09"/>
    <w:rsid w:val="00042106"/>
    <w:rsid w:val="0005285B"/>
    <w:rsid w:val="00055529"/>
    <w:rsid w:val="00062C3A"/>
    <w:rsid w:val="00066D09"/>
    <w:rsid w:val="0009665C"/>
    <w:rsid w:val="000A0479"/>
    <w:rsid w:val="000A1005"/>
    <w:rsid w:val="000A36D9"/>
    <w:rsid w:val="000A4C7D"/>
    <w:rsid w:val="000B582B"/>
    <w:rsid w:val="000D15C3"/>
    <w:rsid w:val="000E1604"/>
    <w:rsid w:val="000E24F8"/>
    <w:rsid w:val="000E5738"/>
    <w:rsid w:val="000F3883"/>
    <w:rsid w:val="00103205"/>
    <w:rsid w:val="00104A68"/>
    <w:rsid w:val="00112A48"/>
    <w:rsid w:val="0011795C"/>
    <w:rsid w:val="0012026F"/>
    <w:rsid w:val="00130601"/>
    <w:rsid w:val="00132055"/>
    <w:rsid w:val="00146C3D"/>
    <w:rsid w:val="00153B47"/>
    <w:rsid w:val="001613A6"/>
    <w:rsid w:val="001614F0"/>
    <w:rsid w:val="001616F4"/>
    <w:rsid w:val="001632B1"/>
    <w:rsid w:val="0018021A"/>
    <w:rsid w:val="00194FB1"/>
    <w:rsid w:val="001A190C"/>
    <w:rsid w:val="001B16BB"/>
    <w:rsid w:val="001B34EE"/>
    <w:rsid w:val="001C1A3E"/>
    <w:rsid w:val="001D5C23"/>
    <w:rsid w:val="001E1AD9"/>
    <w:rsid w:val="001F7DE2"/>
    <w:rsid w:val="00200355"/>
    <w:rsid w:val="002054A7"/>
    <w:rsid w:val="0021351D"/>
    <w:rsid w:val="00250BAB"/>
    <w:rsid w:val="00253A2E"/>
    <w:rsid w:val="002603EC"/>
    <w:rsid w:val="002611FE"/>
    <w:rsid w:val="00270D4E"/>
    <w:rsid w:val="002774B1"/>
    <w:rsid w:val="00280398"/>
    <w:rsid w:val="00282AFC"/>
    <w:rsid w:val="00286C15"/>
    <w:rsid w:val="00291A79"/>
    <w:rsid w:val="0029634D"/>
    <w:rsid w:val="002C7542"/>
    <w:rsid w:val="002D065C"/>
    <w:rsid w:val="002D0780"/>
    <w:rsid w:val="002D2EE5"/>
    <w:rsid w:val="002D63E6"/>
    <w:rsid w:val="002E4EB0"/>
    <w:rsid w:val="002E765F"/>
    <w:rsid w:val="002E7E4E"/>
    <w:rsid w:val="002F108B"/>
    <w:rsid w:val="002F5818"/>
    <w:rsid w:val="002F70FD"/>
    <w:rsid w:val="0030316D"/>
    <w:rsid w:val="00303724"/>
    <w:rsid w:val="00307B0C"/>
    <w:rsid w:val="00321F54"/>
    <w:rsid w:val="0032774C"/>
    <w:rsid w:val="00332D28"/>
    <w:rsid w:val="0034191A"/>
    <w:rsid w:val="00343CC7"/>
    <w:rsid w:val="00353EC2"/>
    <w:rsid w:val="0036561D"/>
    <w:rsid w:val="003665BE"/>
    <w:rsid w:val="00374A23"/>
    <w:rsid w:val="00384A08"/>
    <w:rsid w:val="00387E6F"/>
    <w:rsid w:val="003967E5"/>
    <w:rsid w:val="003A753A"/>
    <w:rsid w:val="003B3803"/>
    <w:rsid w:val="003B5EC1"/>
    <w:rsid w:val="003C2A71"/>
    <w:rsid w:val="003E1CB6"/>
    <w:rsid w:val="003E3CF6"/>
    <w:rsid w:val="003E759F"/>
    <w:rsid w:val="003E7853"/>
    <w:rsid w:val="003F57AB"/>
    <w:rsid w:val="00400FD9"/>
    <w:rsid w:val="004016F7"/>
    <w:rsid w:val="00403373"/>
    <w:rsid w:val="00406C81"/>
    <w:rsid w:val="00412545"/>
    <w:rsid w:val="0041475A"/>
    <w:rsid w:val="00417237"/>
    <w:rsid w:val="00430BB0"/>
    <w:rsid w:val="00444407"/>
    <w:rsid w:val="0046460D"/>
    <w:rsid w:val="00467F3C"/>
    <w:rsid w:val="0047498D"/>
    <w:rsid w:val="00476100"/>
    <w:rsid w:val="00487BFC"/>
    <w:rsid w:val="004A463B"/>
    <w:rsid w:val="004B591F"/>
    <w:rsid w:val="004C1967"/>
    <w:rsid w:val="004D23D0"/>
    <w:rsid w:val="004D2BE0"/>
    <w:rsid w:val="004D578A"/>
    <w:rsid w:val="004E6EF5"/>
    <w:rsid w:val="00502E34"/>
    <w:rsid w:val="00506409"/>
    <w:rsid w:val="005101B4"/>
    <w:rsid w:val="00530E32"/>
    <w:rsid w:val="00532C4C"/>
    <w:rsid w:val="00533132"/>
    <w:rsid w:val="00537210"/>
    <w:rsid w:val="005649F4"/>
    <w:rsid w:val="005710C8"/>
    <w:rsid w:val="005711A3"/>
    <w:rsid w:val="00571A5C"/>
    <w:rsid w:val="00573B2B"/>
    <w:rsid w:val="005776E9"/>
    <w:rsid w:val="00587AD9"/>
    <w:rsid w:val="005909A8"/>
    <w:rsid w:val="005A2646"/>
    <w:rsid w:val="005A4F04"/>
    <w:rsid w:val="005A6FC2"/>
    <w:rsid w:val="005B5793"/>
    <w:rsid w:val="005C6B30"/>
    <w:rsid w:val="005C71EC"/>
    <w:rsid w:val="005E1516"/>
    <w:rsid w:val="005E764C"/>
    <w:rsid w:val="005E7F7D"/>
    <w:rsid w:val="006063D4"/>
    <w:rsid w:val="00623B37"/>
    <w:rsid w:val="006330A2"/>
    <w:rsid w:val="00642EB6"/>
    <w:rsid w:val="006433E2"/>
    <w:rsid w:val="0064638F"/>
    <w:rsid w:val="00651E5D"/>
    <w:rsid w:val="00677F11"/>
    <w:rsid w:val="00682B1A"/>
    <w:rsid w:val="0068412C"/>
    <w:rsid w:val="00690D7C"/>
    <w:rsid w:val="00690DFE"/>
    <w:rsid w:val="0069755F"/>
    <w:rsid w:val="006A7B58"/>
    <w:rsid w:val="006B3EEC"/>
    <w:rsid w:val="006C0170"/>
    <w:rsid w:val="006C0C87"/>
    <w:rsid w:val="006D2D2A"/>
    <w:rsid w:val="006D6CC6"/>
    <w:rsid w:val="006D7EAC"/>
    <w:rsid w:val="006E0104"/>
    <w:rsid w:val="006E1B20"/>
    <w:rsid w:val="006F7602"/>
    <w:rsid w:val="007123D9"/>
    <w:rsid w:val="00722A17"/>
    <w:rsid w:val="00723F4F"/>
    <w:rsid w:val="007477F1"/>
    <w:rsid w:val="00750F13"/>
    <w:rsid w:val="007529FB"/>
    <w:rsid w:val="00753D8D"/>
    <w:rsid w:val="00754B80"/>
    <w:rsid w:val="00755AE0"/>
    <w:rsid w:val="0075761B"/>
    <w:rsid w:val="00757B83"/>
    <w:rsid w:val="00765D74"/>
    <w:rsid w:val="00774358"/>
    <w:rsid w:val="00775344"/>
    <w:rsid w:val="00791A69"/>
    <w:rsid w:val="0079462A"/>
    <w:rsid w:val="00794830"/>
    <w:rsid w:val="00797CAA"/>
    <w:rsid w:val="007A2737"/>
    <w:rsid w:val="007A2B6F"/>
    <w:rsid w:val="007A6BD2"/>
    <w:rsid w:val="007C2658"/>
    <w:rsid w:val="007D59A2"/>
    <w:rsid w:val="007E20D0"/>
    <w:rsid w:val="007E3DAB"/>
    <w:rsid w:val="007F2EBD"/>
    <w:rsid w:val="008053B3"/>
    <w:rsid w:val="0081015B"/>
    <w:rsid w:val="00820315"/>
    <w:rsid w:val="00823073"/>
    <w:rsid w:val="0082316D"/>
    <w:rsid w:val="00832921"/>
    <w:rsid w:val="00834472"/>
    <w:rsid w:val="00836A5D"/>
    <w:rsid w:val="008427F2"/>
    <w:rsid w:val="00843B45"/>
    <w:rsid w:val="0084571C"/>
    <w:rsid w:val="00863129"/>
    <w:rsid w:val="00866830"/>
    <w:rsid w:val="00870ACE"/>
    <w:rsid w:val="00873125"/>
    <w:rsid w:val="008755E5"/>
    <w:rsid w:val="00881E44"/>
    <w:rsid w:val="00892F6F"/>
    <w:rsid w:val="00896F7E"/>
    <w:rsid w:val="008A7EBF"/>
    <w:rsid w:val="008C2A29"/>
    <w:rsid w:val="008C2DB2"/>
    <w:rsid w:val="008D2214"/>
    <w:rsid w:val="008D2B87"/>
    <w:rsid w:val="008D770E"/>
    <w:rsid w:val="008F11B0"/>
    <w:rsid w:val="0090337E"/>
    <w:rsid w:val="009049D8"/>
    <w:rsid w:val="00910609"/>
    <w:rsid w:val="00911A78"/>
    <w:rsid w:val="00915841"/>
    <w:rsid w:val="009301BB"/>
    <w:rsid w:val="009328FA"/>
    <w:rsid w:val="00936916"/>
    <w:rsid w:val="00936A78"/>
    <w:rsid w:val="009375E1"/>
    <w:rsid w:val="0093786A"/>
    <w:rsid w:val="009405D6"/>
    <w:rsid w:val="00952853"/>
    <w:rsid w:val="00954D68"/>
    <w:rsid w:val="009646E4"/>
    <w:rsid w:val="00977EC3"/>
    <w:rsid w:val="0098631D"/>
    <w:rsid w:val="009A39BC"/>
    <w:rsid w:val="009B17A9"/>
    <w:rsid w:val="009B1E3A"/>
    <w:rsid w:val="009B211F"/>
    <w:rsid w:val="009B7C05"/>
    <w:rsid w:val="009C2378"/>
    <w:rsid w:val="009C2A7E"/>
    <w:rsid w:val="009C5A77"/>
    <w:rsid w:val="009C5D99"/>
    <w:rsid w:val="009D016F"/>
    <w:rsid w:val="009E251D"/>
    <w:rsid w:val="009E3079"/>
    <w:rsid w:val="009E4817"/>
    <w:rsid w:val="009F10A8"/>
    <w:rsid w:val="009F715C"/>
    <w:rsid w:val="00A0216C"/>
    <w:rsid w:val="00A02F49"/>
    <w:rsid w:val="00A171F4"/>
    <w:rsid w:val="00A1772D"/>
    <w:rsid w:val="00A177B2"/>
    <w:rsid w:val="00A21D4D"/>
    <w:rsid w:val="00A24EFC"/>
    <w:rsid w:val="00A27829"/>
    <w:rsid w:val="00A46F1E"/>
    <w:rsid w:val="00A54B45"/>
    <w:rsid w:val="00A57BC7"/>
    <w:rsid w:val="00A66B3F"/>
    <w:rsid w:val="00A82395"/>
    <w:rsid w:val="00A9295C"/>
    <w:rsid w:val="00A977CE"/>
    <w:rsid w:val="00AA0DF7"/>
    <w:rsid w:val="00AB52F9"/>
    <w:rsid w:val="00AB6B9C"/>
    <w:rsid w:val="00AC19FA"/>
    <w:rsid w:val="00AD131F"/>
    <w:rsid w:val="00AD32D5"/>
    <w:rsid w:val="00AD70E4"/>
    <w:rsid w:val="00AE05EB"/>
    <w:rsid w:val="00AF3B3A"/>
    <w:rsid w:val="00AF4E8E"/>
    <w:rsid w:val="00AF6569"/>
    <w:rsid w:val="00B06265"/>
    <w:rsid w:val="00B15232"/>
    <w:rsid w:val="00B277B8"/>
    <w:rsid w:val="00B35915"/>
    <w:rsid w:val="00B5101D"/>
    <w:rsid w:val="00B5232A"/>
    <w:rsid w:val="00B60ED1"/>
    <w:rsid w:val="00B62CF5"/>
    <w:rsid w:val="00B85705"/>
    <w:rsid w:val="00B874DC"/>
    <w:rsid w:val="00B90F78"/>
    <w:rsid w:val="00BB4843"/>
    <w:rsid w:val="00BB6A28"/>
    <w:rsid w:val="00BD1058"/>
    <w:rsid w:val="00BD25D1"/>
    <w:rsid w:val="00BD5391"/>
    <w:rsid w:val="00BD764C"/>
    <w:rsid w:val="00BE6EEE"/>
    <w:rsid w:val="00BF56B2"/>
    <w:rsid w:val="00BF74C6"/>
    <w:rsid w:val="00C055AB"/>
    <w:rsid w:val="00C06F64"/>
    <w:rsid w:val="00C11F95"/>
    <w:rsid w:val="00C136DF"/>
    <w:rsid w:val="00C17501"/>
    <w:rsid w:val="00C40627"/>
    <w:rsid w:val="00C43EAF"/>
    <w:rsid w:val="00C457C3"/>
    <w:rsid w:val="00C60D50"/>
    <w:rsid w:val="00C644CA"/>
    <w:rsid w:val="00C658FC"/>
    <w:rsid w:val="00C73005"/>
    <w:rsid w:val="00C84D75"/>
    <w:rsid w:val="00C85E18"/>
    <w:rsid w:val="00C96E9F"/>
    <w:rsid w:val="00CA4A09"/>
    <w:rsid w:val="00CB71DD"/>
    <w:rsid w:val="00CC5A63"/>
    <w:rsid w:val="00CC787C"/>
    <w:rsid w:val="00CE39F8"/>
    <w:rsid w:val="00CE56D5"/>
    <w:rsid w:val="00CF36C9"/>
    <w:rsid w:val="00D00EC4"/>
    <w:rsid w:val="00D166AC"/>
    <w:rsid w:val="00D20B6F"/>
    <w:rsid w:val="00D36BA2"/>
    <w:rsid w:val="00D37CF4"/>
    <w:rsid w:val="00D4487C"/>
    <w:rsid w:val="00D63D33"/>
    <w:rsid w:val="00D73352"/>
    <w:rsid w:val="00D86802"/>
    <w:rsid w:val="00D935C3"/>
    <w:rsid w:val="00DA0266"/>
    <w:rsid w:val="00DA477E"/>
    <w:rsid w:val="00DB4BB0"/>
    <w:rsid w:val="00DC1C7A"/>
    <w:rsid w:val="00DE461D"/>
    <w:rsid w:val="00E04039"/>
    <w:rsid w:val="00E14608"/>
    <w:rsid w:val="00E15EBE"/>
    <w:rsid w:val="00E20825"/>
    <w:rsid w:val="00E21E67"/>
    <w:rsid w:val="00E30EBF"/>
    <w:rsid w:val="00E316C0"/>
    <w:rsid w:val="00E31E03"/>
    <w:rsid w:val="00E451CD"/>
    <w:rsid w:val="00E51170"/>
    <w:rsid w:val="00E52D70"/>
    <w:rsid w:val="00E55534"/>
    <w:rsid w:val="00E66A45"/>
    <w:rsid w:val="00E7116D"/>
    <w:rsid w:val="00E72429"/>
    <w:rsid w:val="00E7503A"/>
    <w:rsid w:val="00E914D1"/>
    <w:rsid w:val="00E960D8"/>
    <w:rsid w:val="00EB5FCA"/>
    <w:rsid w:val="00EE78EA"/>
    <w:rsid w:val="00F048D4"/>
    <w:rsid w:val="00F177DC"/>
    <w:rsid w:val="00F20920"/>
    <w:rsid w:val="00F23212"/>
    <w:rsid w:val="00F33B16"/>
    <w:rsid w:val="00F353EA"/>
    <w:rsid w:val="00F36C27"/>
    <w:rsid w:val="00F56318"/>
    <w:rsid w:val="00F56CBF"/>
    <w:rsid w:val="00F67C95"/>
    <w:rsid w:val="00F74540"/>
    <w:rsid w:val="00F75B79"/>
    <w:rsid w:val="00F81226"/>
    <w:rsid w:val="00F82525"/>
    <w:rsid w:val="00F85D7B"/>
    <w:rsid w:val="00F911CB"/>
    <w:rsid w:val="00F91378"/>
    <w:rsid w:val="00F91AC4"/>
    <w:rsid w:val="00F97FEA"/>
    <w:rsid w:val="00FB60E1"/>
    <w:rsid w:val="00FD3768"/>
    <w:rsid w:val="00FD51E9"/>
    <w:rsid w:val="00FF487E"/>
    <w:rsid w:val="00FF52AE"/>
  </w:rsids>
  <m:mathPr>
    <m:mathFont m:val="Cambria Math"/>
    <m:brkBin m:val="before"/>
    <m:brkBinSub m:val="--"/>
    <m:smallFrac m:val="0"/>
    <m:dispDef/>
    <m:lMargin m:val="0"/>
    <m:rMargin m:val="0"/>
    <m:defJc m:val="centerGroup"/>
    <m:wrapIndent m:val="1440"/>
    <m:intLim m:val="subSup"/>
    <m:naryLim m:val="undOvr"/>
  </m:mathPr>
  <w:themeFontLang w:val="de-DE" w:eastAsia="zh-CN"/>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7649"/>
    <o:shapelayout v:ext="edit">
      <o:idmap v:ext="edit" data="2"/>
    </o:shapelayout>
  </w:shapeDefaults>
  <w:decimalSymbol w:val=","/>
  <w:listSeparator w:val=";"/>
  <w14:docId w14:val="3D00838C"/>
  <w15:docId w15:val="{BEB5DFD4-7DB5-46F2-BBCC-A1DBED11943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Verdana" w:eastAsia="Verdana" w:hAnsi="Verdana" w:cs="Times New Roman"/>
        <w:lang w:val="de-DE"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nhideWhenUsed="1"/>
    <w:lsdException w:name="No Spacing" w:qFormat="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uiPriority="1" w:qFormat="1"/>
    <w:lsdException w:name="Medium Grid 3" w:uiPriority="60"/>
    <w:lsdException w:name="Dark List" w:uiPriority="61"/>
    <w:lsdException w:name="Colorful Shading" w:uiPriority="62"/>
    <w:lsdException w:name="Colorful List" w:uiPriority="63"/>
    <w:lsdException w:name="Colorful Grid" w:uiPriority="64"/>
    <w:lsdException w:name="Light Shading Accent 1" w:uiPriority="65"/>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semiHidden="1" w:uiPriority="71"/>
    <w:lsdException w:name="List Paragraph" w:uiPriority="34" w:qFormat="1"/>
    <w:lsdException w:name="Quote" w:uiPriority="73" w:qFormat="1"/>
    <w:lsdException w:name="Intense Quote" w:uiPriority="60" w:qFormat="1"/>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lsdException w:name="Colorful List Accent 1" w:uiPriority="34" w:qFormat="1"/>
    <w:lsdException w:name="Colorful Grid Accent 1" w:uiPriority="29" w:qFormat="1"/>
    <w:lsdException w:name="Light Shading Accent 2" w:uiPriority="30" w:qFormat="1"/>
    <w:lsdException w:name="Light List Accent 2" w:uiPriority="66"/>
    <w:lsdException w:name="Light Grid Accent 2" w:uiPriority="67"/>
    <w:lsdException w:name="Medium Shading 1 Accent 2" w:uiPriority="68"/>
    <w:lsdException w:name="Medium Shading 2 Accent 2" w:uiPriority="69"/>
    <w:lsdException w:name="Medium List 1 Accent 2" w:uiPriority="70"/>
    <w:lsdException w:name="Medium List 2 Accent 2" w:uiPriority="71"/>
    <w:lsdException w:name="Medium Grid 1 Accent 2" w:uiPriority="72"/>
    <w:lsdException w:name="Medium Grid 2 Accent 2" w:uiPriority="73"/>
    <w:lsdException w:name="Medium Grid 3 Accent 2" w:uiPriority="60"/>
    <w:lsdException w:name="Dark List Accent 2" w:uiPriority="61"/>
    <w:lsdException w:name="Colorful Shading Accent 2" w:uiPriority="62"/>
    <w:lsdException w:name="Colorful List Accent 2" w:uiPriority="63"/>
    <w:lsdException w:name="Colorful Grid Accent 2" w:uiPriority="64"/>
    <w:lsdException w:name="Light Shading Accent 3" w:uiPriority="65"/>
    <w:lsdException w:name="Light List Accent 3" w:uiPriority="66"/>
    <w:lsdException w:name="Light Grid Accent 3" w:uiPriority="67"/>
    <w:lsdException w:name="Medium Shading 1 Accent 3" w:uiPriority="68"/>
    <w:lsdException w:name="Medium Shading 2 Accent 3" w:uiPriority="69"/>
    <w:lsdException w:name="Medium List 1 Accent 3" w:uiPriority="70"/>
    <w:lsdException w:name="Medium List 2 Accent 3" w:uiPriority="71"/>
    <w:lsdException w:name="Medium Grid 1 Accent 3" w:uiPriority="72"/>
    <w:lsdException w:name="Medium Grid 2 Accent 3" w:uiPriority="73"/>
    <w:lsdException w:name="Medium Grid 3 Accent 3" w:uiPriority="60"/>
    <w:lsdException w:name="Dark List Accent 3" w:uiPriority="61"/>
    <w:lsdException w:name="Colorful Shading Accent 3" w:uiPriority="62"/>
    <w:lsdException w:name="Colorful List Accent 3" w:uiPriority="63"/>
    <w:lsdException w:name="Colorful Grid Accent 3" w:uiPriority="64"/>
    <w:lsdException w:name="Light Shading Accent 4" w:uiPriority="65"/>
    <w:lsdException w:name="Light List Accent 4" w:uiPriority="66"/>
    <w:lsdException w:name="Light Grid Accent 4" w:uiPriority="67"/>
    <w:lsdException w:name="Medium Shading 1 Accent 4" w:uiPriority="68"/>
    <w:lsdException w:name="Medium Shading 2 Accent 4" w:uiPriority="69"/>
    <w:lsdException w:name="Medium List 1 Accent 4" w:uiPriority="70"/>
    <w:lsdException w:name="Medium List 2 Accent 4" w:uiPriority="71"/>
    <w:lsdException w:name="Medium Grid 1 Accent 4" w:uiPriority="72"/>
    <w:lsdException w:name="Medium Grid 2 Accent 4" w:uiPriority="73"/>
    <w:lsdException w:name="Medium Grid 3 Accent 4" w:uiPriority="60"/>
    <w:lsdException w:name="Dark List Accent 4" w:uiPriority="61"/>
    <w:lsdException w:name="Colorful Shading Accent 4" w:uiPriority="62"/>
    <w:lsdException w:name="Colorful List Accent 4" w:uiPriority="63"/>
    <w:lsdException w:name="Colorful Grid Accent 4" w:uiPriority="64"/>
    <w:lsdException w:name="Light Shading Accent 5" w:uiPriority="65"/>
    <w:lsdException w:name="Light List Accent 5" w:uiPriority="66"/>
    <w:lsdException w:name="Light Grid Accent 5" w:uiPriority="67"/>
    <w:lsdException w:name="Medium Shading 1 Accent 5" w:uiPriority="68"/>
    <w:lsdException w:name="Medium Shading 2 Accent 5" w:uiPriority="69"/>
    <w:lsdException w:name="Medium List 1 Accent 5" w:uiPriority="70"/>
    <w:lsdException w:name="Medium List 2 Accent 5" w:uiPriority="71"/>
    <w:lsdException w:name="Medium Grid 1 Accent 5" w:uiPriority="72"/>
    <w:lsdException w:name="Medium Grid 2 Accent 5" w:uiPriority="73"/>
    <w:lsdException w:name="Medium Grid 3 Accent 5" w:uiPriority="60"/>
    <w:lsdException w:name="Dark List Accent 5" w:uiPriority="61"/>
    <w:lsdException w:name="Colorful Shading Accent 5" w:uiPriority="62"/>
    <w:lsdException w:name="Colorful List Accent 5" w:uiPriority="63"/>
    <w:lsdException w:name="Colorful Grid Accent 5" w:uiPriority="64"/>
    <w:lsdException w:name="Light Shading Accent 6" w:uiPriority="65"/>
    <w:lsdException w:name="Light List Accent 6" w:uiPriority="66"/>
    <w:lsdException w:name="Light Grid Accent 6" w:uiPriority="67"/>
    <w:lsdException w:name="Medium Shading 1 Accent 6" w:uiPriority="68"/>
    <w:lsdException w:name="Medium Shading 2 Accent 6" w:uiPriority="69"/>
    <w:lsdException w:name="Medium List 1 Accent 6" w:uiPriority="70"/>
    <w:lsdException w:name="Medium List 2 Accent 6" w:uiPriority="71"/>
    <w:lsdException w:name="Medium Grid 1 Accent 6" w:uiPriority="72"/>
    <w:lsdException w:name="Medium Grid 2 Accent 6" w:uiPriority="73"/>
    <w:lsdException w:name="Medium Grid 3 Accent 6" w:uiPriority="60"/>
    <w:lsdException w:name="Dark List Accent 6" w:uiPriority="61"/>
    <w:lsdException w:name="Colorful Shading Accent 6" w:uiPriority="62"/>
    <w:lsdException w:name="Colorful List Accent 6" w:uiPriority="63"/>
    <w:lsdException w:name="Colorful Grid Accent 6" w:uiPriority="64"/>
    <w:lsdException w:name="Subtle Emphasis" w:uiPriority="65" w:qFormat="1"/>
    <w:lsdException w:name="Intense Emphasis" w:uiPriority="66" w:qFormat="1"/>
    <w:lsdException w:name="Subtle Reference" w:uiPriority="67" w:qFormat="1"/>
    <w:lsdException w:name="Intense Reference" w:uiPriority="68" w:qFormat="1"/>
    <w:lsdException w:name="Book Title" w:uiPriority="69" w:qFormat="1"/>
    <w:lsdException w:name="Bibliography" w:semiHidden="1" w:uiPriority="70" w:unhideWhenUsed="1"/>
    <w:lsdException w:name="TOC Heading" w:semiHidden="1" w:uiPriority="7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CC787C"/>
    <w:rPr>
      <w:sz w:val="16"/>
      <w:szCs w:val="16"/>
      <w:lang w:eastAsia="en-US"/>
    </w:rPr>
  </w:style>
  <w:style w:type="paragraph" w:styleId="berschrift1">
    <w:name w:val="heading 1"/>
    <w:basedOn w:val="Standard"/>
    <w:next w:val="Text"/>
    <w:link w:val="berschrift1Zchn"/>
    <w:uiPriority w:val="9"/>
    <w:qFormat/>
    <w:rsid w:val="00A171F4"/>
    <w:pPr>
      <w:keepNext/>
      <w:keepLines/>
      <w:spacing w:before="120" w:after="120" w:line="440" w:lineRule="exact"/>
      <w:jc w:val="both"/>
      <w:outlineLvl w:val="0"/>
    </w:pPr>
    <w:rPr>
      <w:rFonts w:eastAsia="MS Mincho"/>
      <w:b/>
      <w:sz w:val="40"/>
      <w:szCs w:val="32"/>
    </w:rPr>
  </w:style>
  <w:style w:type="paragraph" w:styleId="berschrift2">
    <w:name w:val="heading 2"/>
    <w:basedOn w:val="Standard"/>
    <w:next w:val="Text"/>
    <w:link w:val="berschrift2Zchn"/>
    <w:uiPriority w:val="9"/>
    <w:qFormat/>
    <w:rsid w:val="002E765F"/>
    <w:pPr>
      <w:keepNext/>
      <w:keepLines/>
      <w:spacing w:before="120" w:after="120" w:line="260" w:lineRule="exact"/>
      <w:jc w:val="both"/>
      <w:outlineLvl w:val="1"/>
    </w:pPr>
    <w:rPr>
      <w:rFonts w:eastAsia="MS Mincho"/>
      <w:b/>
      <w:sz w:val="22"/>
      <w:szCs w:val="26"/>
    </w:rPr>
  </w:style>
  <w:style w:type="paragraph" w:styleId="berschrift3">
    <w:name w:val="heading 3"/>
    <w:basedOn w:val="Standard"/>
    <w:next w:val="Text"/>
    <w:link w:val="berschrift3Zchn"/>
    <w:uiPriority w:val="9"/>
    <w:qFormat/>
    <w:rsid w:val="002E765F"/>
    <w:pPr>
      <w:keepNext/>
      <w:keepLines/>
      <w:spacing w:before="120" w:after="120" w:line="240" w:lineRule="exact"/>
      <w:jc w:val="both"/>
      <w:outlineLvl w:val="2"/>
    </w:pPr>
    <w:rPr>
      <w:rFonts w:eastAsia="MS Mincho"/>
      <w:b/>
      <w:sz w:val="20"/>
      <w:szCs w:val="24"/>
    </w:rPr>
  </w:style>
  <w:style w:type="paragraph" w:styleId="berschrift4">
    <w:name w:val="heading 4"/>
    <w:basedOn w:val="Standard"/>
    <w:next w:val="Text"/>
    <w:link w:val="berschrift4Zchn"/>
    <w:uiPriority w:val="9"/>
    <w:qFormat/>
    <w:rsid w:val="002E765F"/>
    <w:pPr>
      <w:keepNext/>
      <w:keepLines/>
      <w:spacing w:before="120" w:after="120" w:line="220" w:lineRule="exact"/>
      <w:jc w:val="both"/>
      <w:outlineLvl w:val="3"/>
    </w:pPr>
    <w:rPr>
      <w:rFonts w:eastAsia="MS Mincho"/>
      <w:iCs/>
      <w:sz w:val="18"/>
      <w:szCs w:val="20"/>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table" w:customStyle="1" w:styleId="Basic">
    <w:name w:val="Basic"/>
    <w:basedOn w:val="NormaleTabelle"/>
    <w:uiPriority w:val="99"/>
    <w:rsid w:val="008C2DB2"/>
    <w:tblPr>
      <w:tblCellMar>
        <w:left w:w="0" w:type="dxa"/>
        <w:right w:w="0" w:type="dxa"/>
      </w:tblCellMar>
    </w:tblPr>
    <w:tblStylePr w:type="firstRow">
      <w:pPr>
        <w:wordWrap/>
        <w:spacing w:beforeLines="0" w:before="0" w:beforeAutospacing="0" w:afterLines="0" w:after="0" w:afterAutospacing="0"/>
      </w:pPr>
    </w:tblStylePr>
  </w:style>
  <w:style w:type="character" w:customStyle="1" w:styleId="berschrift1Zchn">
    <w:name w:val="Überschrift 1 Zchn"/>
    <w:link w:val="berschrift1"/>
    <w:uiPriority w:val="9"/>
    <w:rsid w:val="00A171F4"/>
    <w:rPr>
      <w:rFonts w:eastAsia="MS Mincho" w:cs="Times New Roman"/>
      <w:b/>
      <w:sz w:val="40"/>
      <w:szCs w:val="32"/>
    </w:rPr>
  </w:style>
  <w:style w:type="character" w:customStyle="1" w:styleId="berschrift2Zchn">
    <w:name w:val="Überschrift 2 Zchn"/>
    <w:link w:val="berschrift2"/>
    <w:uiPriority w:val="9"/>
    <w:rsid w:val="002E765F"/>
    <w:rPr>
      <w:rFonts w:ascii="Verdana" w:eastAsia="MS Mincho" w:hAnsi="Verdana" w:cs="Times New Roman"/>
      <w:b/>
      <w:sz w:val="22"/>
      <w:szCs w:val="26"/>
    </w:rPr>
  </w:style>
  <w:style w:type="character" w:customStyle="1" w:styleId="berschrift3Zchn">
    <w:name w:val="Überschrift 3 Zchn"/>
    <w:link w:val="berschrift3"/>
    <w:uiPriority w:val="9"/>
    <w:rsid w:val="002E765F"/>
    <w:rPr>
      <w:rFonts w:ascii="Verdana" w:eastAsia="MS Mincho" w:hAnsi="Verdana" w:cs="Times New Roman"/>
      <w:b/>
      <w:sz w:val="20"/>
      <w:szCs w:val="24"/>
    </w:rPr>
  </w:style>
  <w:style w:type="character" w:customStyle="1" w:styleId="berschrift4Zchn">
    <w:name w:val="Überschrift 4 Zchn"/>
    <w:link w:val="berschrift4"/>
    <w:uiPriority w:val="9"/>
    <w:rsid w:val="002E765F"/>
    <w:rPr>
      <w:rFonts w:ascii="Verdana" w:eastAsia="MS Mincho" w:hAnsi="Verdana" w:cs="Times New Roman"/>
      <w:iCs/>
      <w:sz w:val="18"/>
      <w:szCs w:val="20"/>
    </w:rPr>
  </w:style>
  <w:style w:type="paragraph" w:styleId="Kopfzeile">
    <w:name w:val="header"/>
    <w:basedOn w:val="Standard"/>
    <w:link w:val="KopfzeileZchn"/>
    <w:uiPriority w:val="99"/>
    <w:unhideWhenUsed/>
    <w:rsid w:val="00E55534"/>
    <w:pPr>
      <w:tabs>
        <w:tab w:val="center" w:pos="4513"/>
        <w:tab w:val="right" w:pos="9026"/>
      </w:tabs>
    </w:pPr>
  </w:style>
  <w:style w:type="character" w:customStyle="1" w:styleId="KopfzeileZchn">
    <w:name w:val="Kopfzeile Zchn"/>
    <w:basedOn w:val="Absatz-Standardschriftart"/>
    <w:link w:val="Kopfzeile"/>
    <w:uiPriority w:val="99"/>
    <w:rsid w:val="00E55534"/>
  </w:style>
  <w:style w:type="paragraph" w:styleId="Fuzeile">
    <w:name w:val="footer"/>
    <w:basedOn w:val="Standard"/>
    <w:link w:val="FuzeileZchn"/>
    <w:uiPriority w:val="99"/>
    <w:unhideWhenUsed/>
    <w:rsid w:val="00642EB6"/>
    <w:rPr>
      <w:color w:val="41535D"/>
      <w:sz w:val="18"/>
    </w:rPr>
  </w:style>
  <w:style w:type="character" w:customStyle="1" w:styleId="FuzeileZchn">
    <w:name w:val="Fußzeile Zchn"/>
    <w:link w:val="Fuzeile"/>
    <w:uiPriority w:val="99"/>
    <w:rsid w:val="00642EB6"/>
    <w:rPr>
      <w:color w:val="41535D"/>
      <w:sz w:val="18"/>
    </w:rPr>
  </w:style>
  <w:style w:type="paragraph" w:styleId="Sprechblasentext">
    <w:name w:val="Balloon Text"/>
    <w:basedOn w:val="Standard"/>
    <w:link w:val="SprechblasentextZchn"/>
    <w:uiPriority w:val="99"/>
    <w:semiHidden/>
    <w:unhideWhenUsed/>
    <w:rsid w:val="00E55534"/>
    <w:rPr>
      <w:rFonts w:ascii="Tahoma" w:hAnsi="Tahoma" w:cs="Tahoma"/>
    </w:rPr>
  </w:style>
  <w:style w:type="character" w:customStyle="1" w:styleId="SprechblasentextZchn">
    <w:name w:val="Sprechblasentext Zchn"/>
    <w:link w:val="Sprechblasentext"/>
    <w:uiPriority w:val="99"/>
    <w:semiHidden/>
    <w:rsid w:val="00E55534"/>
    <w:rPr>
      <w:rFonts w:ascii="Tahoma" w:hAnsi="Tahoma" w:cs="Tahoma"/>
      <w:sz w:val="16"/>
      <w:szCs w:val="16"/>
    </w:rPr>
  </w:style>
  <w:style w:type="table" w:styleId="Tabellenraster">
    <w:name w:val="Table Grid"/>
    <w:basedOn w:val="NormaleTabelle"/>
    <w:uiPriority w:val="59"/>
    <w:rsid w:val="00E5553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itel">
    <w:name w:val="Title"/>
    <w:basedOn w:val="Standard"/>
    <w:next w:val="Untertitel"/>
    <w:link w:val="TitelZchn"/>
    <w:qFormat/>
    <w:rsid w:val="0030316D"/>
    <w:pPr>
      <w:spacing w:line="600" w:lineRule="exact"/>
      <w:contextualSpacing/>
    </w:pPr>
    <w:rPr>
      <w:rFonts w:eastAsia="MS Mincho"/>
      <w:b/>
      <w:color w:val="5C666F"/>
      <w:sz w:val="40"/>
      <w:szCs w:val="52"/>
    </w:rPr>
  </w:style>
  <w:style w:type="character" w:customStyle="1" w:styleId="TitelZchn">
    <w:name w:val="Titel Zchn"/>
    <w:link w:val="Titel"/>
    <w:rsid w:val="0030316D"/>
    <w:rPr>
      <w:rFonts w:ascii="Verdana" w:eastAsia="MS Mincho" w:hAnsi="Verdana" w:cs="Times New Roman"/>
      <w:b/>
      <w:color w:val="5C666F"/>
      <w:sz w:val="40"/>
      <w:szCs w:val="52"/>
    </w:rPr>
  </w:style>
  <w:style w:type="character" w:styleId="Hervorhebung">
    <w:name w:val="Emphasis"/>
    <w:uiPriority w:val="8"/>
    <w:qFormat/>
    <w:rsid w:val="003E1CB6"/>
    <w:rPr>
      <w:b/>
      <w:i w:val="0"/>
      <w:iCs/>
    </w:rPr>
  </w:style>
  <w:style w:type="paragraph" w:styleId="Untertitel">
    <w:name w:val="Subtitle"/>
    <w:basedOn w:val="Standard"/>
    <w:link w:val="UntertitelZchn"/>
    <w:qFormat/>
    <w:rsid w:val="00843B45"/>
    <w:pPr>
      <w:numPr>
        <w:ilvl w:val="1"/>
      </w:numPr>
      <w:spacing w:line="520" w:lineRule="atLeast"/>
    </w:pPr>
    <w:rPr>
      <w:rFonts w:eastAsia="MS Mincho"/>
      <w:iCs/>
      <w:color w:val="5C666F"/>
      <w:sz w:val="32"/>
      <w:szCs w:val="24"/>
    </w:rPr>
  </w:style>
  <w:style w:type="character" w:customStyle="1" w:styleId="UntertitelZchn">
    <w:name w:val="Untertitel Zchn"/>
    <w:link w:val="Untertitel"/>
    <w:rsid w:val="00843B45"/>
    <w:rPr>
      <w:rFonts w:ascii="Verdana" w:eastAsia="MS Mincho" w:hAnsi="Verdana" w:cs="Times New Roman"/>
      <w:iCs/>
      <w:color w:val="5C666F"/>
      <w:sz w:val="32"/>
      <w:szCs w:val="24"/>
    </w:rPr>
  </w:style>
  <w:style w:type="paragraph" w:customStyle="1" w:styleId="Themen">
    <w:name w:val="Themen"/>
    <w:basedOn w:val="Standard"/>
    <w:uiPriority w:val="10"/>
    <w:qFormat/>
    <w:rsid w:val="00403373"/>
    <w:pPr>
      <w:numPr>
        <w:numId w:val="18"/>
      </w:numPr>
      <w:spacing w:after="60" w:line="360" w:lineRule="exact"/>
    </w:pPr>
    <w:rPr>
      <w:b/>
      <w:sz w:val="24"/>
    </w:rPr>
  </w:style>
  <w:style w:type="numbering" w:customStyle="1" w:styleId="zzzThemen">
    <w:name w:val="zzz_Themen"/>
    <w:basedOn w:val="KeineListe"/>
    <w:uiPriority w:val="99"/>
    <w:rsid w:val="00403373"/>
    <w:pPr>
      <w:numPr>
        <w:numId w:val="18"/>
      </w:numPr>
    </w:pPr>
  </w:style>
  <w:style w:type="paragraph" w:customStyle="1" w:styleId="FarbigeListe-Akzent11">
    <w:name w:val="Farbige Liste - Akzent 11"/>
    <w:basedOn w:val="Standard"/>
    <w:uiPriority w:val="34"/>
    <w:semiHidden/>
    <w:qFormat/>
    <w:rsid w:val="003E1CB6"/>
    <w:pPr>
      <w:ind w:left="720"/>
      <w:contextualSpacing/>
    </w:pPr>
  </w:style>
  <w:style w:type="paragraph" w:customStyle="1" w:styleId="Kolumnentitel">
    <w:name w:val="Kolumnentitel"/>
    <w:basedOn w:val="Standard"/>
    <w:uiPriority w:val="19"/>
    <w:qFormat/>
    <w:rsid w:val="00B90F78"/>
    <w:rPr>
      <w:caps/>
      <w:sz w:val="14"/>
    </w:rPr>
  </w:style>
  <w:style w:type="paragraph" w:customStyle="1" w:styleId="Seitenzahlen">
    <w:name w:val="Seitenzahlen"/>
    <w:basedOn w:val="Standard"/>
    <w:uiPriority w:val="19"/>
    <w:qFormat/>
    <w:rsid w:val="00722A17"/>
    <w:pPr>
      <w:jc w:val="right"/>
    </w:pPr>
    <w:rPr>
      <w:caps/>
      <w:sz w:val="14"/>
    </w:rPr>
  </w:style>
  <w:style w:type="character" w:styleId="Seitenzahl">
    <w:name w:val="page number"/>
    <w:semiHidden/>
    <w:unhideWhenUsed/>
    <w:rsid w:val="007E20D0"/>
    <w:rPr>
      <w:rFonts w:ascii="Times New Roman" w:hAnsi="Times New Roman" w:cs="Times New Roman" w:hint="default"/>
    </w:rPr>
  </w:style>
  <w:style w:type="paragraph" w:customStyle="1" w:styleId="Text">
    <w:name w:val="Text"/>
    <w:basedOn w:val="Standard"/>
    <w:uiPriority w:val="4"/>
    <w:qFormat/>
    <w:rsid w:val="00A171F4"/>
    <w:pPr>
      <w:spacing w:line="280" w:lineRule="atLeast"/>
      <w:jc w:val="both"/>
    </w:pPr>
    <w:rPr>
      <w:sz w:val="22"/>
    </w:rPr>
  </w:style>
  <w:style w:type="character" w:customStyle="1" w:styleId="SchwacheHervorhebung1">
    <w:name w:val="Schwache Hervorhebung1"/>
    <w:uiPriority w:val="7"/>
    <w:qFormat/>
    <w:rsid w:val="006F7602"/>
    <w:rPr>
      <w:i/>
      <w:iCs/>
      <w:color w:val="auto"/>
    </w:rPr>
  </w:style>
  <w:style w:type="numbering" w:customStyle="1" w:styleId="zzzHeadlines">
    <w:name w:val="zzz_Headlines"/>
    <w:basedOn w:val="KeineListe"/>
    <w:uiPriority w:val="99"/>
    <w:rsid w:val="00384A08"/>
    <w:pPr>
      <w:numPr>
        <w:numId w:val="20"/>
      </w:numPr>
    </w:pPr>
  </w:style>
  <w:style w:type="paragraph" w:customStyle="1" w:styleId="Bulletpoint1">
    <w:name w:val="Bulletpoint 1"/>
    <w:basedOn w:val="Standard"/>
    <w:uiPriority w:val="5"/>
    <w:qFormat/>
    <w:rsid w:val="003E7853"/>
    <w:pPr>
      <w:numPr>
        <w:numId w:val="22"/>
      </w:numPr>
      <w:spacing w:after="120" w:line="280" w:lineRule="atLeast"/>
      <w:contextualSpacing/>
    </w:pPr>
    <w:rPr>
      <w:sz w:val="22"/>
    </w:rPr>
  </w:style>
  <w:style w:type="paragraph" w:customStyle="1" w:styleId="Bulletpoint2">
    <w:name w:val="Bulletpoint 2"/>
    <w:basedOn w:val="Standard"/>
    <w:uiPriority w:val="5"/>
    <w:qFormat/>
    <w:rsid w:val="003E7853"/>
    <w:pPr>
      <w:numPr>
        <w:ilvl w:val="1"/>
        <w:numId w:val="22"/>
      </w:numPr>
      <w:spacing w:after="120" w:line="280" w:lineRule="atLeast"/>
      <w:ind w:left="568" w:hanging="284"/>
      <w:contextualSpacing/>
    </w:pPr>
    <w:rPr>
      <w:sz w:val="22"/>
    </w:rPr>
  </w:style>
  <w:style w:type="paragraph" w:customStyle="1" w:styleId="Bulletpoint3">
    <w:name w:val="Bulletpoint 3"/>
    <w:basedOn w:val="Standard"/>
    <w:uiPriority w:val="5"/>
    <w:qFormat/>
    <w:rsid w:val="003E7853"/>
    <w:pPr>
      <w:numPr>
        <w:ilvl w:val="2"/>
        <w:numId w:val="22"/>
      </w:numPr>
      <w:spacing w:after="120" w:line="280" w:lineRule="atLeast"/>
      <w:contextualSpacing/>
    </w:pPr>
    <w:rPr>
      <w:sz w:val="22"/>
    </w:rPr>
  </w:style>
  <w:style w:type="numbering" w:customStyle="1" w:styleId="zzzBulletpoints">
    <w:name w:val="zzz_Bulletpoints"/>
    <w:basedOn w:val="KeineListe"/>
    <w:uiPriority w:val="99"/>
    <w:rsid w:val="005A4F04"/>
    <w:pPr>
      <w:numPr>
        <w:numId w:val="22"/>
      </w:numPr>
    </w:pPr>
  </w:style>
  <w:style w:type="paragraph" w:customStyle="1" w:styleId="Nummerrierung">
    <w:name w:val="Nummerrierung"/>
    <w:basedOn w:val="Standard"/>
    <w:uiPriority w:val="5"/>
    <w:qFormat/>
    <w:rsid w:val="008D770E"/>
    <w:pPr>
      <w:numPr>
        <w:numId w:val="24"/>
      </w:numPr>
      <w:spacing w:after="120"/>
    </w:pPr>
    <w:rPr>
      <w:sz w:val="18"/>
    </w:rPr>
  </w:style>
  <w:style w:type="numbering" w:customStyle="1" w:styleId="zzzNummerierung">
    <w:name w:val="zzz_Nummerierung"/>
    <w:basedOn w:val="KeineListe"/>
    <w:uiPriority w:val="99"/>
    <w:rsid w:val="00506409"/>
    <w:pPr>
      <w:numPr>
        <w:numId w:val="24"/>
      </w:numPr>
    </w:pPr>
  </w:style>
  <w:style w:type="paragraph" w:customStyle="1" w:styleId="NummerrierungFett">
    <w:name w:val="Nummerrierung Fett"/>
    <w:basedOn w:val="Nummerrierung"/>
    <w:uiPriority w:val="5"/>
    <w:qFormat/>
    <w:rsid w:val="00506409"/>
    <w:rPr>
      <w:b/>
    </w:rPr>
  </w:style>
  <w:style w:type="table" w:customStyle="1" w:styleId="Wirtgen">
    <w:name w:val="Wirtgen"/>
    <w:basedOn w:val="NormaleTabelle"/>
    <w:uiPriority w:val="99"/>
    <w:rsid w:val="008D770E"/>
    <w:pPr>
      <w:spacing w:before="60" w:after="60" w:line="220" w:lineRule="atLeast"/>
    </w:pPr>
    <w:rPr>
      <w:sz w:val="18"/>
    </w:rPr>
    <w:tblPr>
      <w:tblInd w:w="85" w:type="dxa"/>
      <w:tblBorders>
        <w:left w:val="single" w:sz="2" w:space="0" w:color="41535D"/>
        <w:bottom w:val="single" w:sz="2" w:space="0" w:color="41535D"/>
        <w:right w:val="single" w:sz="2" w:space="0" w:color="41535D"/>
        <w:insideH w:val="single" w:sz="2" w:space="0" w:color="41535D"/>
        <w:insideV w:val="single" w:sz="2" w:space="0" w:color="41535D"/>
      </w:tblBorders>
      <w:tblCellMar>
        <w:left w:w="85" w:type="dxa"/>
        <w:right w:w="85" w:type="dxa"/>
      </w:tblCellMar>
    </w:tblPr>
    <w:tblStylePr w:type="firstRow">
      <w:pPr>
        <w:wordWrap/>
        <w:spacing w:beforeLines="40" w:before="40" w:beforeAutospacing="0" w:afterLines="40" w:after="40" w:afterAutospacing="0"/>
      </w:pPr>
      <w:rPr>
        <w:b/>
        <w:color w:val="FFFFFF"/>
      </w:rPr>
      <w:tblPr/>
      <w:tcPr>
        <w:tcBorders>
          <w:top w:val="single" w:sz="2" w:space="0" w:color="FFFFFF"/>
          <w:left w:val="single" w:sz="2" w:space="0" w:color="41535D"/>
          <w:bottom w:val="single" w:sz="2" w:space="0" w:color="FFFFFF"/>
          <w:right w:val="single" w:sz="2" w:space="0" w:color="41535D"/>
          <w:insideH w:val="single" w:sz="2" w:space="0" w:color="FFFFFF"/>
          <w:insideV w:val="single" w:sz="2" w:space="0" w:color="FFFFFF"/>
          <w:tl2br w:val="nil"/>
          <w:tr2bl w:val="nil"/>
        </w:tcBorders>
        <w:shd w:val="clear" w:color="auto" w:fill="41535D"/>
      </w:tcPr>
    </w:tblStylePr>
    <w:tblStylePr w:type="lastRow">
      <w:rPr>
        <w:b/>
      </w:rPr>
      <w:tblPr/>
      <w:tcPr>
        <w:tcBorders>
          <w:top w:val="single" w:sz="4" w:space="0" w:color="41535D"/>
          <w:bottom w:val="single" w:sz="4" w:space="0" w:color="41535D"/>
        </w:tcBorders>
      </w:tcPr>
    </w:tblStylePr>
  </w:style>
  <w:style w:type="paragraph" w:customStyle="1" w:styleId="TextBlocksatz">
    <w:name w:val="Text Blocksatz"/>
    <w:basedOn w:val="Text"/>
    <w:uiPriority w:val="4"/>
    <w:qFormat/>
    <w:rsid w:val="00A171F4"/>
  </w:style>
  <w:style w:type="paragraph" w:styleId="Beschriftung">
    <w:name w:val="caption"/>
    <w:basedOn w:val="Standard"/>
    <w:next w:val="Standard"/>
    <w:uiPriority w:val="7"/>
    <w:qFormat/>
    <w:rsid w:val="001B16BB"/>
    <w:pPr>
      <w:spacing w:before="120" w:after="120"/>
    </w:pPr>
    <w:rPr>
      <w:bCs/>
      <w:color w:val="41535D"/>
      <w:szCs w:val="18"/>
    </w:rPr>
  </w:style>
  <w:style w:type="paragraph" w:customStyle="1" w:styleId="Inhaltsverzeichnisberschrift1">
    <w:name w:val="Inhaltsverzeichnisüberschrift1"/>
    <w:basedOn w:val="berschrift1"/>
    <w:next w:val="Standard"/>
    <w:uiPriority w:val="39"/>
    <w:qFormat/>
    <w:rsid w:val="00BD1058"/>
    <w:pPr>
      <w:spacing w:line="240" w:lineRule="auto"/>
      <w:outlineLvl w:val="9"/>
    </w:pPr>
    <w:rPr>
      <w:bCs/>
      <w:szCs w:val="28"/>
      <w:lang w:eastAsia="de-DE"/>
    </w:rPr>
  </w:style>
  <w:style w:type="paragraph" w:styleId="Verzeichnis1">
    <w:name w:val="toc 1"/>
    <w:basedOn w:val="Standard"/>
    <w:next w:val="Standard"/>
    <w:autoRedefine/>
    <w:uiPriority w:val="39"/>
    <w:unhideWhenUsed/>
    <w:rsid w:val="00C457C3"/>
    <w:pPr>
      <w:tabs>
        <w:tab w:val="left" w:pos="454"/>
        <w:tab w:val="right" w:leader="dot" w:pos="9514"/>
      </w:tabs>
      <w:spacing w:after="220"/>
      <w:ind w:left="454" w:right="284" w:hanging="454"/>
    </w:pPr>
    <w:rPr>
      <w:b/>
      <w:sz w:val="22"/>
    </w:rPr>
  </w:style>
  <w:style w:type="paragraph" w:styleId="Verzeichnis2">
    <w:name w:val="toc 2"/>
    <w:basedOn w:val="Standard"/>
    <w:next w:val="Standard"/>
    <w:autoRedefine/>
    <w:uiPriority w:val="39"/>
    <w:unhideWhenUsed/>
    <w:rsid w:val="00C457C3"/>
    <w:pPr>
      <w:tabs>
        <w:tab w:val="left" w:pos="660"/>
        <w:tab w:val="right" w:leader="dot" w:pos="9514"/>
      </w:tabs>
      <w:spacing w:after="100"/>
      <w:ind w:left="454" w:right="284" w:hanging="454"/>
    </w:pPr>
    <w:rPr>
      <w:b/>
      <w:sz w:val="19"/>
    </w:rPr>
  </w:style>
  <w:style w:type="paragraph" w:styleId="Verzeichnis3">
    <w:name w:val="toc 3"/>
    <w:basedOn w:val="Standard"/>
    <w:next w:val="Standard"/>
    <w:autoRedefine/>
    <w:uiPriority w:val="39"/>
    <w:unhideWhenUsed/>
    <w:rsid w:val="00C457C3"/>
    <w:pPr>
      <w:tabs>
        <w:tab w:val="left" w:pos="964"/>
        <w:tab w:val="right" w:leader="dot" w:pos="9514"/>
      </w:tabs>
      <w:spacing w:after="100"/>
      <w:ind w:left="964" w:hanging="510"/>
    </w:pPr>
  </w:style>
  <w:style w:type="character" w:styleId="Hyperlink">
    <w:name w:val="Hyperlink"/>
    <w:uiPriority w:val="99"/>
    <w:unhideWhenUsed/>
    <w:rsid w:val="00BD1058"/>
    <w:rPr>
      <w:color w:val="41535D"/>
      <w:u w:val="single"/>
    </w:rPr>
  </w:style>
  <w:style w:type="character" w:customStyle="1" w:styleId="MittleresRaster11">
    <w:name w:val="Mittleres Raster 11"/>
    <w:uiPriority w:val="99"/>
    <w:semiHidden/>
    <w:rsid w:val="00FF52AE"/>
    <w:rPr>
      <w:color w:val="808080"/>
    </w:rPr>
  </w:style>
  <w:style w:type="paragraph" w:customStyle="1" w:styleId="HeadlineFotos">
    <w:name w:val="Headline Fotos"/>
    <w:basedOn w:val="Standard"/>
    <w:next w:val="Text"/>
    <w:uiPriority w:val="10"/>
    <w:qFormat/>
    <w:rsid w:val="009D016F"/>
    <w:pPr>
      <w:pBdr>
        <w:bottom w:val="single" w:sz="4" w:space="1" w:color="auto"/>
      </w:pBdr>
      <w:spacing w:after="260" w:line="276" w:lineRule="auto"/>
      <w:contextualSpacing/>
    </w:pPr>
    <w:rPr>
      <w:b/>
      <w:caps/>
      <w:sz w:val="22"/>
    </w:rPr>
  </w:style>
  <w:style w:type="paragraph" w:customStyle="1" w:styleId="HeadlineKontakte">
    <w:name w:val="Headline Kontakte"/>
    <w:basedOn w:val="HeadlineFotos"/>
    <w:next w:val="Text"/>
    <w:uiPriority w:val="10"/>
    <w:qFormat/>
    <w:rsid w:val="00D166AC"/>
    <w:rPr>
      <w:szCs w:val="20"/>
    </w:rPr>
  </w:style>
  <w:style w:type="table" w:customStyle="1" w:styleId="Basic1">
    <w:name w:val="Basic1"/>
    <w:basedOn w:val="NormaleTabelle"/>
    <w:uiPriority w:val="99"/>
    <w:rsid w:val="00BD5391"/>
    <w:rPr>
      <w:sz w:val="16"/>
      <w:lang w:eastAsia="en-US"/>
    </w:rPr>
    <w:tblPr>
      <w:tblCellMar>
        <w:left w:w="0" w:type="dxa"/>
        <w:right w:w="0" w:type="dxa"/>
      </w:tblCellMar>
    </w:tblPr>
    <w:tblStylePr w:type="firstRow">
      <w:pPr>
        <w:wordWrap/>
        <w:spacing w:beforeLines="0" w:before="0" w:beforeAutospacing="0" w:afterLines="0" w:after="0" w:afterAutospacing="0"/>
      </w:pPr>
    </w:tblStylePr>
  </w:style>
  <w:style w:type="character" w:customStyle="1" w:styleId="NichtaufgelsteErwhnung1">
    <w:name w:val="Nicht aufgelöste Erwähnung1"/>
    <w:basedOn w:val="Absatz-Standardschriftart"/>
    <w:uiPriority w:val="99"/>
    <w:semiHidden/>
    <w:unhideWhenUsed/>
    <w:rsid w:val="002D2EE5"/>
    <w:rPr>
      <w:color w:val="605E5C"/>
      <w:shd w:val="clear" w:color="auto" w:fill="E1DFDD"/>
    </w:rPr>
  </w:style>
  <w:style w:type="character" w:styleId="Kommentarzeichen">
    <w:name w:val="annotation reference"/>
    <w:basedOn w:val="Absatz-Standardschriftart"/>
    <w:uiPriority w:val="99"/>
    <w:semiHidden/>
    <w:unhideWhenUsed/>
    <w:rsid w:val="00D37CF4"/>
    <w:rPr>
      <w:sz w:val="16"/>
      <w:szCs w:val="16"/>
    </w:rPr>
  </w:style>
  <w:style w:type="paragraph" w:styleId="Kommentartext">
    <w:name w:val="annotation text"/>
    <w:basedOn w:val="Standard"/>
    <w:link w:val="KommentartextZchn"/>
    <w:uiPriority w:val="99"/>
    <w:unhideWhenUsed/>
    <w:rsid w:val="00D37CF4"/>
    <w:rPr>
      <w:sz w:val="20"/>
      <w:szCs w:val="20"/>
    </w:rPr>
  </w:style>
  <w:style w:type="character" w:customStyle="1" w:styleId="KommentartextZchn">
    <w:name w:val="Kommentartext Zchn"/>
    <w:basedOn w:val="Absatz-Standardschriftart"/>
    <w:link w:val="Kommentartext"/>
    <w:uiPriority w:val="99"/>
    <w:rsid w:val="00D37CF4"/>
    <w:rPr>
      <w:lang w:eastAsia="en-US"/>
    </w:rPr>
  </w:style>
  <w:style w:type="paragraph" w:styleId="Kommentarthema">
    <w:name w:val="annotation subject"/>
    <w:basedOn w:val="Kommentartext"/>
    <w:next w:val="Kommentartext"/>
    <w:link w:val="KommentarthemaZchn"/>
    <w:uiPriority w:val="99"/>
    <w:semiHidden/>
    <w:unhideWhenUsed/>
    <w:rsid w:val="00D37CF4"/>
    <w:rPr>
      <w:b/>
      <w:bCs/>
    </w:rPr>
  </w:style>
  <w:style w:type="character" w:customStyle="1" w:styleId="KommentarthemaZchn">
    <w:name w:val="Kommentarthema Zchn"/>
    <w:basedOn w:val="KommentartextZchn"/>
    <w:link w:val="Kommentarthema"/>
    <w:uiPriority w:val="99"/>
    <w:semiHidden/>
    <w:rsid w:val="00D37CF4"/>
    <w:rPr>
      <w:b/>
      <w:bCs/>
      <w:lang w:eastAsia="en-US"/>
    </w:rPr>
  </w:style>
  <w:style w:type="paragraph" w:customStyle="1" w:styleId="Teaserhead">
    <w:name w:val="Teaserhead"/>
    <w:basedOn w:val="Standardabsatz"/>
    <w:qFormat/>
    <w:rsid w:val="00881E44"/>
    <w:pPr>
      <w:spacing w:after="0"/>
    </w:pPr>
    <w:rPr>
      <w:b/>
    </w:rPr>
  </w:style>
  <w:style w:type="paragraph" w:customStyle="1" w:styleId="Standardabsatz">
    <w:name w:val="Standardabsatz"/>
    <w:basedOn w:val="Standard"/>
    <w:qFormat/>
    <w:rsid w:val="00881E44"/>
    <w:pPr>
      <w:spacing w:after="220"/>
      <w:jc w:val="both"/>
    </w:pPr>
    <w:rPr>
      <w:rFonts w:eastAsiaTheme="minorHAnsi" w:cstheme="minorBidi"/>
      <w:sz w:val="22"/>
      <w:szCs w:val="24"/>
    </w:rPr>
  </w:style>
  <w:style w:type="paragraph" w:customStyle="1" w:styleId="Fuzeile1">
    <w:name w:val="Fußzeile1"/>
    <w:basedOn w:val="Absatzberschrift"/>
    <w:qFormat/>
    <w:rsid w:val="00E15EBE"/>
    <w:rPr>
      <w:b w:val="0"/>
      <w:bCs/>
      <w:iCs/>
      <w:szCs w:val="22"/>
    </w:rPr>
  </w:style>
  <w:style w:type="paragraph" w:customStyle="1" w:styleId="Subhead">
    <w:name w:val="Subhead"/>
    <w:next w:val="Teaser"/>
    <w:qFormat/>
    <w:rsid w:val="00881E44"/>
    <w:pPr>
      <w:spacing w:after="220"/>
    </w:pPr>
    <w:rPr>
      <w:rFonts w:eastAsiaTheme="majorEastAsia" w:cstheme="majorBidi"/>
      <w:b/>
      <w:iCs/>
      <w:sz w:val="28"/>
      <w:szCs w:val="28"/>
      <w:lang w:eastAsia="en-US"/>
    </w:rPr>
  </w:style>
  <w:style w:type="paragraph" w:customStyle="1" w:styleId="Head">
    <w:name w:val="Head"/>
    <w:next w:val="Subhead"/>
    <w:qFormat/>
    <w:rsid w:val="00A27829"/>
    <w:pPr>
      <w:spacing w:after="220"/>
      <w:contextualSpacing/>
    </w:pPr>
    <w:rPr>
      <w:rFonts w:eastAsiaTheme="majorEastAsia" w:cstheme="majorBidi"/>
      <w:b/>
      <w:bCs/>
      <w:spacing w:val="-10"/>
      <w:kern w:val="28"/>
      <w:sz w:val="40"/>
      <w:szCs w:val="40"/>
      <w:lang w:eastAsia="en-US"/>
    </w:rPr>
  </w:style>
  <w:style w:type="paragraph" w:customStyle="1" w:styleId="Absatzberschrift">
    <w:name w:val="Absatzüberschrift"/>
    <w:next w:val="Standardabsatz"/>
    <w:qFormat/>
    <w:rsid w:val="002611FE"/>
    <w:pPr>
      <w:snapToGrid w:val="0"/>
      <w:contextualSpacing/>
    </w:pPr>
    <w:rPr>
      <w:rFonts w:eastAsiaTheme="minorHAnsi" w:cstheme="minorBidi"/>
      <w:b/>
      <w:sz w:val="22"/>
      <w:szCs w:val="24"/>
      <w:lang w:eastAsia="en-US"/>
    </w:rPr>
  </w:style>
  <w:style w:type="paragraph" w:customStyle="1" w:styleId="Fotos">
    <w:name w:val="Fotos"/>
    <w:basedOn w:val="Standard"/>
    <w:qFormat/>
    <w:rsid w:val="00E15EBE"/>
    <w:pPr>
      <w:spacing w:after="220"/>
    </w:pPr>
    <w:rPr>
      <w:rFonts w:eastAsiaTheme="minorHAnsi" w:cstheme="minorBidi"/>
      <w:b/>
      <w:sz w:val="22"/>
      <w:szCs w:val="24"/>
    </w:rPr>
  </w:style>
  <w:style w:type="paragraph" w:customStyle="1" w:styleId="BUbold">
    <w:name w:val="BU bold"/>
    <w:basedOn w:val="Standard"/>
    <w:next w:val="BUnormal"/>
    <w:qFormat/>
    <w:rsid w:val="00537210"/>
    <w:rPr>
      <w:rFonts w:eastAsiaTheme="minorHAnsi" w:cstheme="minorBidi"/>
      <w:b/>
      <w:sz w:val="20"/>
      <w:szCs w:val="24"/>
    </w:rPr>
  </w:style>
  <w:style w:type="paragraph" w:customStyle="1" w:styleId="BUnormal">
    <w:name w:val="BU normal"/>
    <w:next w:val="Note"/>
    <w:qFormat/>
    <w:rsid w:val="002611FE"/>
    <w:pPr>
      <w:snapToGrid w:val="0"/>
      <w:spacing w:after="220"/>
    </w:pPr>
    <w:rPr>
      <w:rFonts w:eastAsiaTheme="minorHAnsi" w:cstheme="minorBidi"/>
      <w:color w:val="000000"/>
      <w:lang w:eastAsia="en-US"/>
    </w:rPr>
  </w:style>
  <w:style w:type="paragraph" w:customStyle="1" w:styleId="Note">
    <w:name w:val="Note"/>
    <w:next w:val="Standardabsatz"/>
    <w:qFormat/>
    <w:rsid w:val="006C0C87"/>
    <w:pPr>
      <w:spacing w:before="220" w:after="440"/>
    </w:pPr>
    <w:rPr>
      <w:rFonts w:eastAsiaTheme="minorHAnsi" w:cstheme="minorBidi"/>
      <w:i/>
      <w:color w:val="000000"/>
      <w:lang w:eastAsia="en-US"/>
    </w:rPr>
  </w:style>
  <w:style w:type="paragraph" w:customStyle="1" w:styleId="Teaser">
    <w:name w:val="Teaser"/>
    <w:basedOn w:val="Standardabsatz"/>
    <w:next w:val="Standardabsatz"/>
    <w:qFormat/>
    <w:rsid w:val="00881E44"/>
    <w:pPr>
      <w:contextualSpacing/>
    </w:pPr>
    <w:rPr>
      <w:b/>
    </w:rPr>
  </w:style>
  <w:style w:type="character" w:styleId="NichtaufgelsteErwhnung">
    <w:name w:val="Unresolved Mention"/>
    <w:basedOn w:val="Absatz-Standardschriftart"/>
    <w:uiPriority w:val="99"/>
    <w:semiHidden/>
    <w:unhideWhenUsed/>
    <w:rsid w:val="00B5101D"/>
    <w:rPr>
      <w:color w:val="605E5C"/>
      <w:shd w:val="clear" w:color="auto" w:fill="E1DFDD"/>
    </w:rPr>
  </w:style>
  <w:style w:type="character" w:styleId="BesuchterLink">
    <w:name w:val="FollowedHyperlink"/>
    <w:basedOn w:val="Absatz-Standardschriftart"/>
    <w:uiPriority w:val="99"/>
    <w:semiHidden/>
    <w:unhideWhenUsed/>
    <w:rsid w:val="00E20825"/>
    <w:rPr>
      <w:color w:val="800080" w:themeColor="followedHyperlink"/>
      <w:u w:val="single"/>
    </w:rPr>
  </w:style>
  <w:style w:type="paragraph" w:styleId="Listenabsatz">
    <w:name w:val="List Paragraph"/>
    <w:basedOn w:val="Standard"/>
    <w:uiPriority w:val="34"/>
    <w:qFormat/>
    <w:rsid w:val="0081015B"/>
    <w:pPr>
      <w:ind w:left="720"/>
      <w:contextualSpacing/>
    </w:pPr>
    <w:rPr>
      <w:rFonts w:ascii="Calibri" w:eastAsia="Times New Roman" w:hAnsi="Calibri" w:cs="Calibri"/>
      <w:sz w:val="22"/>
      <w:szCs w:val="22"/>
    </w:rPr>
  </w:style>
  <w:style w:type="paragraph" w:styleId="berarbeitung">
    <w:name w:val="Revision"/>
    <w:hidden/>
    <w:uiPriority w:val="71"/>
    <w:semiHidden/>
    <w:rsid w:val="00A57BC7"/>
    <w:rPr>
      <w:sz w:val="16"/>
      <w:szCs w:val="16"/>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79647851">
      <w:bodyDiv w:val="1"/>
      <w:marLeft w:val="0"/>
      <w:marRight w:val="0"/>
      <w:marTop w:val="0"/>
      <w:marBottom w:val="0"/>
      <w:divBdr>
        <w:top w:val="none" w:sz="0" w:space="0" w:color="auto"/>
        <w:left w:val="none" w:sz="0" w:space="0" w:color="auto"/>
        <w:bottom w:val="none" w:sz="0" w:space="0" w:color="auto"/>
        <w:right w:val="none" w:sz="0" w:space="0" w:color="auto"/>
      </w:divBdr>
    </w:div>
    <w:div w:id="1087505256">
      <w:bodyDiv w:val="1"/>
      <w:marLeft w:val="0"/>
      <w:marRight w:val="0"/>
      <w:marTop w:val="0"/>
      <w:marBottom w:val="0"/>
      <w:divBdr>
        <w:top w:val="none" w:sz="0" w:space="0" w:color="auto"/>
        <w:left w:val="none" w:sz="0" w:space="0" w:color="auto"/>
        <w:bottom w:val="none" w:sz="0" w:space="0" w:color="auto"/>
        <w:right w:val="none" w:sz="0" w:space="0" w:color="auto"/>
      </w:divBdr>
    </w:div>
  </w:divs>
  <w:allowPNG/>
  <w:pixelsPerInch w:val="72"/>
</w:webSettings>
</file>

<file path=word/_rels/document.xml.rels><?xml version="1.0" encoding="UTF-8" standalone="yes"?>
<Relationships xmlns="http://schemas.openxmlformats.org/package/2006/relationships"><Relationship Id="rId8" Type="http://schemas.openxmlformats.org/officeDocument/2006/relationships/image" Target="media/image3.jpg"/><Relationship Id="rId13"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2.xml"/><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footer" Target="footer2.xml"/><Relationship Id="rId10" Type="http://schemas.openxmlformats.org/officeDocument/2006/relationships/hyperlink" Target="http://www.wirtgen-group.com" TargetMode="External"/><Relationship Id="rId4" Type="http://schemas.openxmlformats.org/officeDocument/2006/relationships/settings" Target="settings.xml"/><Relationship Id="rId9" Type="http://schemas.openxmlformats.org/officeDocument/2006/relationships/hyperlink" Target="mailto:PR@wirtgen-group.com" TargetMode="External"/><Relationship Id="rId14" Type="http://schemas.openxmlformats.org/officeDocument/2006/relationships/header" Target="header3.xml"/></Relationships>
</file>

<file path=word/_rels/header2.xml.rels><?xml version="1.0" encoding="UTF-8" standalone="yes"?>
<Relationships xmlns="http://schemas.openxmlformats.org/package/2006/relationships"><Relationship Id="rId1" Type="http://schemas.openxmlformats.org/officeDocument/2006/relationships/image" Target="media/image4.emf"/></Relationships>
</file>

<file path=word/_rels/header3.xml.rels><?xml version="1.0" encoding="UTF-8" standalone="yes"?>
<Relationships xmlns="http://schemas.openxmlformats.org/package/2006/relationships"><Relationship Id="rId2" Type="http://schemas.openxmlformats.org/officeDocument/2006/relationships/image" Target="media/image6.wmf"/><Relationship Id="rId1" Type="http://schemas.openxmlformats.org/officeDocument/2006/relationships/image" Target="media/image5.wmf"/></Relationships>
</file>

<file path=word/_rels/numbering.xml.rels><?xml version="1.0" encoding="UTF-8" standalone="yes"?>
<Relationships xmlns="http://schemas.openxmlformats.org/package/2006/relationships"><Relationship Id="rId2" Type="http://schemas.openxmlformats.org/officeDocument/2006/relationships/image" Target="media/image2.wmf"/><Relationship Id="rId1" Type="http://schemas.openxmlformats.org/officeDocument/2006/relationships/image" Target="media/image1.wmf"/></Relationships>
</file>

<file path=word/_rels/settings.xml.rels><?xml version="1.0" encoding="UTF-8" standalone="yes"?>
<Relationships xmlns="http://schemas.openxmlformats.org/package/2006/relationships"><Relationship Id="rId1" Type="http://schemas.openxmlformats.org/officeDocument/2006/relationships/attachedTemplate" Target="file:///R:\MT_CC\01%20-%20Presse%20und%20&#214;ffentlichkeitsarbeit\01%20-%20Presseartikel\99_Vorlagen\PR_WIRTGEN%20GROUP_Vorlage.dotx" TargetMode="External"/></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C189DBF-61F8-46E5-B159-A207CF18423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PR_WIRTGEN GROUP_Vorlage.dotx</Template>
  <TotalTime>0</TotalTime>
  <Pages>2</Pages>
  <Words>542</Words>
  <Characters>3415</Characters>
  <Application>Microsoft Office Word</Application>
  <DocSecurity>0</DocSecurity>
  <Lines>28</Lines>
  <Paragraphs>7</Paragraphs>
  <ScaleCrop>false</ScaleCrop>
  <HeadingPairs>
    <vt:vector size="2" baseType="variant">
      <vt:variant>
        <vt:lpstr>Titel</vt:lpstr>
      </vt:variant>
      <vt:variant>
        <vt:i4>1</vt:i4>
      </vt:variant>
    </vt:vector>
  </HeadingPairs>
  <TitlesOfParts>
    <vt:vector size="1" baseType="lpstr">
      <vt:lpstr/>
    </vt:vector>
  </TitlesOfParts>
  <Company>wir-lieben-office.de</Company>
  <LinksUpToDate>false</LinksUpToDate>
  <CharactersWithSpaces>3950</CharactersWithSpaces>
  <SharedDoc>false</SharedDoc>
  <HLinks>
    <vt:vector size="6" baseType="variant">
      <vt:variant>
        <vt:i4>8126466</vt:i4>
      </vt:variant>
      <vt:variant>
        <vt:i4>-1</vt:i4>
      </vt:variant>
      <vt:variant>
        <vt:i4>2060</vt:i4>
      </vt:variant>
      <vt:variant>
        <vt:i4>1</vt:i4>
      </vt:variant>
      <vt:variant>
        <vt:lpwstr>VorlagePressemitteilung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Linnemann Mario</dc:creator>
  <cp:lastModifiedBy>Sehr, Anja</cp:lastModifiedBy>
  <cp:revision>2</cp:revision>
  <cp:lastPrinted>2021-10-28T15:19:00Z</cp:lastPrinted>
  <dcterms:created xsi:type="dcterms:W3CDTF">2026-07-14T09:47:00Z</dcterms:created>
  <dcterms:modified xsi:type="dcterms:W3CDTF">2026-07-14T09:47:00Z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lassificationContentMarkingHeaderShapeIds">
    <vt:lpwstr>7,8,a</vt:lpwstr>
  </property>
  <property fmtid="{D5CDD505-2E9C-101B-9397-08002B2CF9AE}" pid="3" name="ClassificationContentMarkingHeaderFontProps">
    <vt:lpwstr>#ff0000,10,Calibri</vt:lpwstr>
  </property>
  <property fmtid="{D5CDD505-2E9C-101B-9397-08002B2CF9AE}" pid="4" name="ClassificationContentMarkingHeaderText">
    <vt:lpwstr>Company Use</vt:lpwstr>
  </property>
  <property fmtid="{D5CDD505-2E9C-101B-9397-08002B2CF9AE}" pid="5" name="MSIP_Label_53eb3ead-8c2d-4695-9d06-baf35a321a90_Enabled">
    <vt:lpwstr>true</vt:lpwstr>
  </property>
  <property fmtid="{D5CDD505-2E9C-101B-9397-08002B2CF9AE}" pid="6" name="MSIP_Label_53eb3ead-8c2d-4695-9d06-baf35a321a90_SetDate">
    <vt:lpwstr>2023-04-12T08:40:49Z</vt:lpwstr>
  </property>
  <property fmtid="{D5CDD505-2E9C-101B-9397-08002B2CF9AE}" pid="7" name="MSIP_Label_53eb3ead-8c2d-4695-9d06-baf35a321a90_Method">
    <vt:lpwstr>Privileged</vt:lpwstr>
  </property>
  <property fmtid="{D5CDD505-2E9C-101B-9397-08002B2CF9AE}" pid="8" name="MSIP_Label_53eb3ead-8c2d-4695-9d06-baf35a321a90_Name">
    <vt:lpwstr>Company Use</vt:lpwstr>
  </property>
  <property fmtid="{D5CDD505-2E9C-101B-9397-08002B2CF9AE}" pid="9" name="MSIP_Label_53eb3ead-8c2d-4695-9d06-baf35a321a90_SiteId">
    <vt:lpwstr>4aa45fee-62ee-49ff-a377-c53bd72cd986</vt:lpwstr>
  </property>
  <property fmtid="{D5CDD505-2E9C-101B-9397-08002B2CF9AE}" pid="10" name="MSIP_Label_53eb3ead-8c2d-4695-9d06-baf35a321a90_ActionId">
    <vt:lpwstr>a64c44f7-51f7-4234-9454-b53c86b3ed22</vt:lpwstr>
  </property>
  <property fmtid="{D5CDD505-2E9C-101B-9397-08002B2CF9AE}" pid="11" name="MSIP_Label_53eb3ead-8c2d-4695-9d06-baf35a321a90_ContentBits">
    <vt:lpwstr>1</vt:lpwstr>
  </property>
</Properties>
</file>