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0746" w14:textId="54FEDC99" w:rsidR="007F2EBD" w:rsidRPr="00DE5C2F" w:rsidRDefault="00C825EC" w:rsidP="007F2EBD">
      <w:pPr>
        <w:pStyle w:val="Head"/>
        <w:rPr>
          <w:lang w:val="en-US"/>
        </w:rPr>
      </w:pPr>
      <w:r>
        <w:rPr>
          <w:lang w:val="es-ES"/>
        </w:rPr>
        <w:t>Wirtgen Group en Hillhead UK 2026: You will never crush alone</w:t>
      </w:r>
    </w:p>
    <w:p w14:paraId="42270004" w14:textId="602E4B5A" w:rsidR="007F2EBD" w:rsidRPr="00DE5C2F" w:rsidRDefault="00F66F07" w:rsidP="007F2EBD">
      <w:pPr>
        <w:pStyle w:val="Subhead"/>
        <w:rPr>
          <w:lang w:val="en-US"/>
        </w:rPr>
      </w:pPr>
      <w:r>
        <w:rPr>
          <w:bCs/>
          <w:iCs w:val="0"/>
          <w:lang w:val="es-ES"/>
        </w:rPr>
        <w:t>Un sistema de producción para obras sin emisiones locales para la construcción de carreteras y tres primicias mundiales completan la presencia en la feria</w:t>
      </w:r>
    </w:p>
    <w:p w14:paraId="6D386F65" w14:textId="4C3BCCAC" w:rsidR="007F2EBD" w:rsidRPr="00DE5C2F" w:rsidRDefault="00BC7CBF" w:rsidP="007F2EBD">
      <w:pPr>
        <w:pStyle w:val="Teaser"/>
        <w:rPr>
          <w:lang w:val="en-US"/>
        </w:rPr>
      </w:pPr>
      <w:r>
        <w:rPr>
          <w:bCs/>
          <w:lang w:val="es-ES"/>
        </w:rPr>
        <w:t xml:space="preserve">Bajo el lema “You’ll never crush alone” Wirtgen Group se centrará en Hillhead 2026 </w:t>
      </w:r>
      <w:r>
        <w:rPr>
          <w:bCs/>
          <w:szCs w:val="22"/>
          <w:lang w:val="es-ES"/>
        </w:rPr>
        <w:t xml:space="preserve">con cinco instalaciones de trituración y cribado de Kleemann </w:t>
      </w:r>
      <w:r>
        <w:rPr>
          <w:bCs/>
          <w:lang w:val="es-ES"/>
        </w:rPr>
        <w:t xml:space="preserve">en soluciones integrales para el tratamiento de materiales. También en el stand Q1 de Buxton: </w:t>
      </w:r>
      <w:r>
        <w:rPr>
          <w:bCs/>
          <w:szCs w:val="22"/>
          <w:lang w:val="es-ES"/>
        </w:rPr>
        <w:t>un sistema de producción puramente eléctrico a batería para una rehabilitación de carreteras localmente libre de CO₂</w:t>
      </w:r>
      <w:r>
        <w:rPr>
          <w:bCs/>
          <w:lang w:val="es-ES"/>
        </w:rPr>
        <w:t>.</w:t>
      </w:r>
    </w:p>
    <w:p w14:paraId="2C2E5A77" w14:textId="77777777" w:rsidR="004C5D02" w:rsidRPr="00DE5C2F" w:rsidRDefault="004C5D02" w:rsidP="007F2EBD">
      <w:pPr>
        <w:pStyle w:val="Absatzberschrift"/>
        <w:rPr>
          <w:lang w:val="en-US"/>
        </w:rPr>
      </w:pPr>
      <w:r>
        <w:rPr>
          <w:bCs/>
          <w:lang w:val="es-ES"/>
        </w:rPr>
        <w:t>Soluciones para el tratamiento de materiales</w:t>
      </w:r>
    </w:p>
    <w:p w14:paraId="446D628A" w14:textId="77777777" w:rsidR="0055358F" w:rsidRPr="00DE5C2F" w:rsidRDefault="0055358F" w:rsidP="007F2EBD">
      <w:pPr>
        <w:pStyle w:val="Absatzberschrift"/>
        <w:rPr>
          <w:b w:val="0"/>
          <w:bCs/>
          <w:i/>
          <w:iCs/>
          <w:lang w:val="en-US"/>
        </w:rPr>
      </w:pPr>
    </w:p>
    <w:p w14:paraId="29165CA5" w14:textId="684BF11A" w:rsidR="007F2EBD" w:rsidRPr="00DE5C2F" w:rsidRDefault="008B56EB" w:rsidP="007F2EBD">
      <w:pPr>
        <w:pStyle w:val="Absatzberschrift"/>
        <w:rPr>
          <w:b w:val="0"/>
          <w:bCs/>
          <w:i/>
          <w:iCs/>
          <w:lang w:val="en-US"/>
        </w:rPr>
      </w:pPr>
      <w:r>
        <w:rPr>
          <w:b w:val="0"/>
          <w:i/>
          <w:iCs/>
          <w:lang w:val="es-ES"/>
        </w:rPr>
        <w:t>Machacadora de mandíbulas inteligente para aplicaciones flexibles</w:t>
      </w:r>
    </w:p>
    <w:p w14:paraId="2CCDD59D" w14:textId="7BDD4248" w:rsidR="008B56EB" w:rsidRPr="00DE5C2F" w:rsidRDefault="00811E51" w:rsidP="00007B7C">
      <w:pPr>
        <w:jc w:val="both"/>
        <w:rPr>
          <w:sz w:val="22"/>
          <w:szCs w:val="22"/>
          <w:lang w:val="en-US"/>
        </w:rPr>
      </w:pPr>
      <w:r>
        <w:rPr>
          <w:sz w:val="22"/>
          <w:szCs w:val="22"/>
          <w:lang w:val="es-ES"/>
        </w:rPr>
        <w:t xml:space="preserve">Un producto central para el mercado británico es la machacadora de mandíbulas MOBICAT MC 110 EVO2, que combina un concepto de manejo inteligente con una alta eficiencia. La instalación es idónea para la trituración primaria de casi cualquier tipo de piedra natural, así como para numerosas aplicaciones de reciclaje. Sus dimensiones compactas, un precribado eficiente, el manejo sencillo a través de SPECTIVE y SPECTIVE CONNECT así como su alto rendimiento de producción, son las señas de identidad de esta instalación. Los innovadores sistemas de regulación y de sobrecarga, el sistema de alimentación continua y el precribado de dos cubiertas de vibración independiente optimizan el flujo de material y aumentan tanto la disponibilidad de la instalación como el rendimiento global de la machacadora de mandíbulas. </w:t>
      </w:r>
    </w:p>
    <w:p w14:paraId="07BA5464" w14:textId="77777777" w:rsidR="00007B7C" w:rsidRPr="00DE5C2F" w:rsidRDefault="00007B7C" w:rsidP="00110BCA">
      <w:pPr>
        <w:jc w:val="both"/>
        <w:rPr>
          <w:sz w:val="22"/>
          <w:szCs w:val="22"/>
          <w:lang w:val="en-US"/>
        </w:rPr>
      </w:pPr>
    </w:p>
    <w:p w14:paraId="7EDBA18F" w14:textId="4E58BEEF" w:rsidR="008B56EB" w:rsidRPr="00DE5C2F" w:rsidRDefault="001803BF" w:rsidP="008A324E">
      <w:pPr>
        <w:pStyle w:val="Absatzberschrift"/>
        <w:rPr>
          <w:b w:val="0"/>
          <w:bCs/>
          <w:i/>
          <w:iCs/>
          <w:lang w:val="en-US"/>
        </w:rPr>
      </w:pPr>
      <w:r>
        <w:rPr>
          <w:b w:val="0"/>
          <w:i/>
          <w:iCs/>
          <w:lang w:val="es-ES"/>
        </w:rPr>
        <w:t xml:space="preserve">Kleemann Combinación de trituradora de impacto y criba </w:t>
      </w:r>
    </w:p>
    <w:p w14:paraId="1F624DFF" w14:textId="65D1498F" w:rsidR="00007B7C" w:rsidRPr="00DE5C2F" w:rsidRDefault="00007B7C" w:rsidP="00007B7C">
      <w:pPr>
        <w:pStyle w:val="Standardabsatz"/>
        <w:rPr>
          <w:lang w:val="en-US"/>
        </w:rPr>
      </w:pPr>
      <w:r>
        <w:rPr>
          <w:lang w:val="es-ES"/>
        </w:rPr>
        <w:t>La trituradora de impacto compacta MOBIREX MR 100 NEOe – con su concepto de accionamiento totalmente eléctrico E-DRIVE – combina flexibilidad, bajo peso de transporte y versatilidad de uso en escombros, hormigón, asfalto y piedra natural de dureza blanda a media. Junto con la criba de piezas bastas MOBISCREEN MSS 502 EVO la instalación forma en el stand de la feria un sistema de producción coordinado para el reciclaje de asfalto. Además de la MOBIREX MR 100 NEO, la MOBISCREEN MSS 502 EVO también puede funcionar de forma eléctrica mediante la opción Dual Power. De este modo, se puede procesar, entre otros, material de fresado sin emisiones locales, que posteriormente se reutiliza en el equipo de mezcla de asfalto para la fabricación de asfalto nuevo.</w:t>
      </w:r>
    </w:p>
    <w:p w14:paraId="415FCD7D" w14:textId="31E18EC2" w:rsidR="001621CC" w:rsidRPr="00DE5C2F" w:rsidRDefault="0064320A" w:rsidP="00563D44">
      <w:pPr>
        <w:pStyle w:val="Absatzberschrift"/>
        <w:rPr>
          <w:b w:val="0"/>
          <w:bCs/>
          <w:i/>
          <w:iCs/>
          <w:lang w:val="en-US"/>
        </w:rPr>
      </w:pPr>
      <w:r>
        <w:rPr>
          <w:b w:val="0"/>
          <w:i/>
          <w:iCs/>
          <w:lang w:val="es-ES"/>
        </w:rPr>
        <w:t>Amplia gama de cribas con alta capacidad de adaptación</w:t>
      </w:r>
    </w:p>
    <w:p w14:paraId="5B0EE107" w14:textId="27FFE47A" w:rsidR="0064320A" w:rsidRPr="00DE5C2F" w:rsidRDefault="0064320A" w:rsidP="0064320A">
      <w:pPr>
        <w:pStyle w:val="Standardabsatz"/>
        <w:rPr>
          <w:lang w:val="en-US"/>
        </w:rPr>
      </w:pPr>
      <w:r>
        <w:rPr>
          <w:lang w:val="es-ES"/>
        </w:rPr>
        <w:t xml:space="preserve">Con las cribas de piezas bastas MOBISCREEN MSS 502 EVO y MSS 802 EVO, así como la criba de clasificación MOBISCREEN MSC 702 EVO, Kleemann muestra una selección representativa de su gama de cribas. Estas instalaciones son sinónimo de tecnología de cribado moderna con una alta capacidad de adaptación a las condiciones de aplicación cambiantes. </w:t>
      </w:r>
      <w:r>
        <w:rPr>
          <w:szCs w:val="22"/>
          <w:lang w:val="es-ES"/>
        </w:rPr>
        <w:t xml:space="preserve">Gracias al accionamiento Dual Power opcional, también es posible el funcionamiento puramente eléctrico. Una gran selección de superficies de cribado, parámetros de cribado ajustables de forma flexible y un control de instalación intuitivo aumentan la seguridad del proceso y mejoran, en gran medida gracias a su aplicación correcta, la </w:t>
      </w:r>
      <w:r>
        <w:rPr>
          <w:lang w:val="es-ES"/>
        </w:rPr>
        <w:t>seguridad laboral.</w:t>
      </w:r>
    </w:p>
    <w:p w14:paraId="026B53E6" w14:textId="72066FF2" w:rsidR="004C5D02" w:rsidRPr="00DE5C2F" w:rsidRDefault="004C5D02" w:rsidP="007F2EBD">
      <w:pPr>
        <w:pStyle w:val="Absatzberschrift"/>
        <w:rPr>
          <w:lang w:val="en-US"/>
        </w:rPr>
      </w:pPr>
      <w:r>
        <w:rPr>
          <w:bCs/>
          <w:lang w:val="es-ES"/>
        </w:rPr>
        <w:lastRenderedPageBreak/>
        <w:t>Soluciones para la construcción de carreteras</w:t>
      </w:r>
    </w:p>
    <w:p w14:paraId="53DD3520" w14:textId="77777777" w:rsidR="0055358F" w:rsidRPr="00DE5C2F" w:rsidRDefault="0055358F" w:rsidP="007F2EBD">
      <w:pPr>
        <w:pStyle w:val="Absatzberschrift"/>
        <w:rPr>
          <w:b w:val="0"/>
          <w:bCs/>
          <w:i/>
          <w:iCs/>
          <w:lang w:val="en-US"/>
        </w:rPr>
      </w:pPr>
    </w:p>
    <w:p w14:paraId="2916CEC9" w14:textId="078F99DB" w:rsidR="007F2EBD" w:rsidRPr="00DE5C2F" w:rsidRDefault="0064320A" w:rsidP="007F2EBD">
      <w:pPr>
        <w:pStyle w:val="Absatzberschrift"/>
        <w:rPr>
          <w:b w:val="0"/>
          <w:bCs/>
          <w:i/>
          <w:iCs/>
          <w:lang w:val="en-US"/>
        </w:rPr>
      </w:pPr>
      <w:r>
        <w:rPr>
          <w:b w:val="0"/>
          <w:i/>
          <w:iCs/>
          <w:lang w:val="es-ES"/>
        </w:rPr>
        <w:t>Sistema de producción para obras localmente libres de CO₂, incluyendo 3 primicias en el mercado</w:t>
      </w:r>
    </w:p>
    <w:p w14:paraId="627C2BBD" w14:textId="3CA108FB" w:rsidR="009215EE" w:rsidRPr="00DE5C2F" w:rsidRDefault="00D05267" w:rsidP="0055358F">
      <w:pPr>
        <w:pStyle w:val="Standardabsatz"/>
        <w:spacing w:after="0"/>
        <w:rPr>
          <w:lang w:val="en-US"/>
        </w:rPr>
      </w:pPr>
      <w:r>
        <w:rPr>
          <w:lang w:val="es-ES"/>
        </w:rPr>
        <w:t xml:space="preserve">La construcción de carreteras urbanas se caracteriza principalmente por pequeñas obras destinadas a la rehabilitación de la infraestructura existente. Con la fresadora en frío W 50 Re de Wirtgen, la extendedora SUPER 1300-5e de Vögele y el rodillo tándem HX 70e de Hamm, Wirtgen Group ha desarrollado un sistema de producción basado en un concepto de accionamiento íntegramente eléctrico a batería, que se exhibirá por primera vez en el mercado británico en Hillhead. Los componentes homogeneizados para todas las máquinas de construcción da como resultado elementos de servicio comunes, una alta disponibilidad de los componentes de accionamiento y un manejo uniforme y sencillo. Gracias a este concepto modular, las empresas de construcción de carreteras disponen por primera vez de un sistema de producción integral que permite la construcción de carreteras localmente libre de CO₂. Además, las soluciones de un solo proveedor garantizan una alta seguridad en la aplicación y procesos coordinados entre sí, tanto en las máquinas como en las soluciones telemáticas. </w:t>
      </w:r>
    </w:p>
    <w:p w14:paraId="34A78F4A" w14:textId="77777777" w:rsidR="00D05267" w:rsidRPr="00DE5C2F" w:rsidRDefault="00D05267" w:rsidP="0055358F">
      <w:pPr>
        <w:pStyle w:val="Absatzberschrift"/>
        <w:rPr>
          <w:lang w:val="en-US"/>
        </w:rPr>
      </w:pPr>
    </w:p>
    <w:p w14:paraId="597F66DE" w14:textId="1C84BE8C" w:rsidR="0064320A" w:rsidRPr="00DE5C2F" w:rsidRDefault="001E7E2D" w:rsidP="0055358F">
      <w:pPr>
        <w:pStyle w:val="Standardabsatz"/>
        <w:spacing w:after="0"/>
        <w:rPr>
          <w:lang w:val="en-US"/>
        </w:rPr>
      </w:pPr>
      <w:r>
        <w:rPr>
          <w:i/>
          <w:iCs/>
          <w:lang w:val="es-ES"/>
        </w:rPr>
        <w:t xml:space="preserve">Producción de asfalto con hidrógeno verde </w:t>
      </w:r>
    </w:p>
    <w:p w14:paraId="4DC87437" w14:textId="2747AB22" w:rsidR="0055358F" w:rsidRPr="00DE5C2F" w:rsidRDefault="000B3664" w:rsidP="0055358F">
      <w:pPr>
        <w:pStyle w:val="Standardabsatz"/>
        <w:spacing w:after="0"/>
        <w:rPr>
          <w:lang w:val="en-US"/>
        </w:rPr>
      </w:pPr>
      <w:r>
        <w:rPr>
          <w:lang w:val="es-ES"/>
        </w:rPr>
        <w:t>En Hillhead, el grupo empresarial también presenta el nuevo quemador MULTI JET de Benninghoven. Con el primer quemador del mundo para equipos de mezcla de asfalto que puede funcionar al 100 % con hidrógeno verde, el proceso de secado y calentamiento de áridos y material reciclado se realiza también sin emisiones de CO₂. Además del quemador, la solución integral optimizada y coordinada incluye el nuevo control del quemador y un sistema de alimentación con un tramo de regulación de presión patentado.</w:t>
      </w:r>
    </w:p>
    <w:p w14:paraId="2E1EA648" w14:textId="77777777" w:rsidR="0055358F" w:rsidRPr="00DE5C2F" w:rsidRDefault="0055358F" w:rsidP="0055358F">
      <w:pPr>
        <w:pStyle w:val="Standardabsatz"/>
        <w:spacing w:after="0"/>
        <w:rPr>
          <w:lang w:val="en-US"/>
        </w:rPr>
      </w:pPr>
    </w:p>
    <w:p w14:paraId="4FFE7B4C" w14:textId="1E1F341B" w:rsidR="007A3B8C" w:rsidRPr="00DE5C2F" w:rsidRDefault="007A3B8C" w:rsidP="0055358F">
      <w:pPr>
        <w:pStyle w:val="Standardabsatz"/>
        <w:spacing w:after="0"/>
        <w:rPr>
          <w:i/>
          <w:iCs/>
          <w:lang w:val="en-US"/>
        </w:rPr>
      </w:pPr>
      <w:r>
        <w:rPr>
          <w:i/>
          <w:iCs/>
          <w:lang w:val="es-ES"/>
        </w:rPr>
        <w:t>Las máquinas de alquiler completan las piezas de exposición</w:t>
      </w:r>
    </w:p>
    <w:p w14:paraId="20442DAD" w14:textId="3AFDAF3D" w:rsidR="000733C6" w:rsidRPr="00DE5C2F" w:rsidRDefault="00D20BD5" w:rsidP="007A3B8C">
      <w:pPr>
        <w:pStyle w:val="Standardabsatz"/>
        <w:spacing w:after="0"/>
        <w:rPr>
          <w:lang w:val="en-US"/>
        </w:rPr>
      </w:pPr>
      <w:r>
        <w:rPr>
          <w:lang w:val="es-ES"/>
        </w:rPr>
        <w:t>Especialmente para el sector del alquiler de maquinaria, Wirtgen Group expone dos rodillos del especialista en compactación Hamm: el nuevo rodillo tándem HD 12 G VV de 2,</w:t>
      </w:r>
      <w:r w:rsidR="00DE5C2F">
        <w:rPr>
          <w:lang w:val="es-ES"/>
        </w:rPr>
        <w:t>7</w:t>
      </w:r>
      <w:r>
        <w:rPr>
          <w:lang w:val="es-ES"/>
        </w:rPr>
        <w:t xml:space="preserve"> t y el polivalente rodillo compactador HC 70i VIO, que permite la compactación tanto por vibración como por oscilación. </w:t>
      </w:r>
    </w:p>
    <w:p w14:paraId="5387CA5A" w14:textId="77777777" w:rsidR="000733C6" w:rsidRPr="00DE5C2F" w:rsidRDefault="000733C6" w:rsidP="007A3B8C">
      <w:pPr>
        <w:pStyle w:val="Standardabsatz"/>
        <w:spacing w:after="0"/>
        <w:rPr>
          <w:lang w:val="en-US"/>
        </w:rPr>
      </w:pPr>
    </w:p>
    <w:p w14:paraId="411DD29D" w14:textId="27325710" w:rsidR="000733C6" w:rsidRPr="00DE5C2F" w:rsidRDefault="00FA012C" w:rsidP="007A3B8C">
      <w:pPr>
        <w:pStyle w:val="Standardabsatz"/>
        <w:spacing w:after="0"/>
        <w:rPr>
          <w:b/>
          <w:bCs/>
          <w:lang w:val="en-US"/>
        </w:rPr>
      </w:pPr>
      <w:r>
        <w:rPr>
          <w:b/>
          <w:bCs/>
          <w:lang w:val="es-ES"/>
        </w:rPr>
        <w:t>Wirtgen Group Expertos del sector informan sobre la transformación digital</w:t>
      </w:r>
    </w:p>
    <w:p w14:paraId="7D9C2B2B" w14:textId="6387FE3F" w:rsidR="00A333D4" w:rsidRPr="00DE5C2F" w:rsidRDefault="002960F3" w:rsidP="007A3B8C">
      <w:pPr>
        <w:pStyle w:val="Standardabsatz"/>
        <w:spacing w:after="0"/>
        <w:rPr>
          <w:lang w:val="en-US"/>
        </w:rPr>
      </w:pPr>
      <w:r>
        <w:rPr>
          <w:lang w:val="es-ES"/>
        </w:rPr>
        <w:t>La oferta de Wirtgen Group en Buxton abarca mucho más que máquinas de acero. La experiencia en la aplicación, un servicio de atención al cliente cercano y las soluciones digitales son pilares fundamentales con los que Wirtgen Group apoya a sus clientes en su trabajo diario. "Nuestra alianza empresarial es también un motor de innovación en la transformación digital de nuestro sector", afirma Paul Holmes, director general de la sucursal de Wirtgen Group en el Reino Unido, Wirtgen Ltd. Con ello, se refiere concretamente a dos áreas temáticas: Jobsite Intelligence y Smart Automation. Jobsite Intelligence consiste en tomar mejores decisiones con la ayuda de datos válidos y una mejor información. «El Wirtgen Group Performance Tracker ayuda a nuestros clientes a utilizar los datos de rendimiento para poder reaccionar rápidamente, ajustar planes o documentar el trabajo. Además, los datos se pueden analizar para transformarlos en conocimiento y, en última instancia, en rentabilidad", explica Paul Holmes.</w:t>
      </w:r>
    </w:p>
    <w:p w14:paraId="70ED3261" w14:textId="77777777" w:rsidR="0055358F" w:rsidRPr="00DE5C2F" w:rsidRDefault="0055358F" w:rsidP="007A3B8C">
      <w:pPr>
        <w:pStyle w:val="Standardabsatz"/>
        <w:spacing w:after="0"/>
        <w:rPr>
          <w:lang w:val="en-US"/>
        </w:rPr>
      </w:pPr>
    </w:p>
    <w:p w14:paraId="35BFFCA3" w14:textId="1EECEFDE" w:rsidR="00731C7E" w:rsidRPr="00DE5C2F" w:rsidRDefault="00A333D4" w:rsidP="007A3B8C">
      <w:pPr>
        <w:pStyle w:val="Standardabsatz"/>
        <w:spacing w:after="0"/>
        <w:rPr>
          <w:lang w:val="en-US"/>
        </w:rPr>
      </w:pPr>
      <w:r>
        <w:rPr>
          <w:lang w:val="es-ES"/>
        </w:rPr>
        <w:t xml:space="preserve">Smart Automation significa maximizar el rendimiento y la precisión con soluciones como Smart Level Pro, Smart Pave, Smart Compact Pro, AutoPilot 2.0, SPECTIVE </w:t>
      </w:r>
      <w:r>
        <w:rPr>
          <w:lang w:val="es-ES"/>
        </w:rPr>
        <w:lastRenderedPageBreak/>
        <w:t>CONNECT etc. "Con la ayuda de los sistemas de asistencia o las funciones automatizadas de las máquinas, incluso los operarios de la máquina con poca experiencia pueden lograr resultados de trabajo precisos, propios de un usuario experto. El resultado: se reducen los trabajos de reelaboración y el uso de materiales, aumentando así la calidad y la rentabilidad", añade el director general.</w:t>
      </w:r>
    </w:p>
    <w:p w14:paraId="249DEF92" w14:textId="2384F5BE" w:rsidR="0055358F" w:rsidRPr="00DE5C2F" w:rsidRDefault="00A333D4" w:rsidP="0055358F">
      <w:pPr>
        <w:pStyle w:val="Standardabsatz"/>
        <w:spacing w:after="0"/>
        <w:rPr>
          <w:lang w:val="en-US"/>
        </w:rPr>
      </w:pPr>
      <w:r>
        <w:rPr>
          <w:lang w:val="es-ES"/>
        </w:rPr>
        <w:t>En el stand Q1, los expertos en productos y aplicaciones de Wirtgen Ltd. estarán a disposición de los visitantes profesionales para responder a preguntas sobre este y otros temas relacionados con el tratamiento de materiales y la construcción de carreteras.</w:t>
      </w:r>
    </w:p>
    <w:p w14:paraId="440D79C3" w14:textId="77777777" w:rsidR="0055358F" w:rsidRPr="00DE5C2F" w:rsidRDefault="0055358F" w:rsidP="00E15EBE">
      <w:pPr>
        <w:pStyle w:val="Fotos"/>
        <w:rPr>
          <w:b w:val="0"/>
          <w:lang w:val="en-US"/>
        </w:rPr>
      </w:pPr>
    </w:p>
    <w:p w14:paraId="31412CCB" w14:textId="59FC6DCF" w:rsidR="00E15EBE" w:rsidRPr="00DE5C2F" w:rsidRDefault="00E15EBE" w:rsidP="00E15EBE">
      <w:pPr>
        <w:pStyle w:val="Fotos"/>
        <w:rPr>
          <w:lang w:val="en-US"/>
        </w:rPr>
      </w:pPr>
      <w:r>
        <w:rPr>
          <w:bCs/>
          <w:lang w:val="es-ES"/>
        </w:rPr>
        <w:t>Fotos:</w:t>
      </w:r>
    </w:p>
    <w:p w14:paraId="20879CE4" w14:textId="5B3A8E69" w:rsidR="002611FE" w:rsidRPr="00DE5C2F" w:rsidRDefault="00E74E5E" w:rsidP="002611FE">
      <w:pPr>
        <w:pStyle w:val="BUbold"/>
        <w:rPr>
          <w:lang w:val="en-US"/>
        </w:rPr>
      </w:pPr>
      <w:r>
        <w:rPr>
          <w:b w:val="0"/>
          <w:noProof/>
          <w:lang w:val="es-ES"/>
        </w:rPr>
        <w:drawing>
          <wp:inline distT="0" distB="0" distL="0" distR="0" wp14:anchorId="707639D8" wp14:editId="5282BF97">
            <wp:extent cx="3240000" cy="2161703"/>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3240000" cy="2161703"/>
                    </a:xfrm>
                    <a:prstGeom prst="rect">
                      <a:avLst/>
                    </a:prstGeom>
                    <a:noFill/>
                    <a:ln>
                      <a:noFill/>
                    </a:ln>
                  </pic:spPr>
                </pic:pic>
              </a:graphicData>
            </a:graphic>
          </wp:inline>
        </w:drawing>
      </w:r>
      <w:r>
        <w:rPr>
          <w:b w:val="0"/>
          <w:lang w:val="es-ES"/>
        </w:rPr>
        <w:br/>
      </w:r>
      <w:r>
        <w:rPr>
          <w:bCs/>
          <w:lang w:val="es-ES"/>
        </w:rPr>
        <w:t>K_pic_MC110iEVO2_00004_HI</w:t>
      </w:r>
    </w:p>
    <w:p w14:paraId="1F8A7162" w14:textId="3BAD312E" w:rsidR="006C0C87" w:rsidRPr="00DE5C2F" w:rsidRDefault="003E25B0" w:rsidP="003E25B0">
      <w:pPr>
        <w:pStyle w:val="BUnormal"/>
        <w:rPr>
          <w:lang w:val="en-US"/>
        </w:rPr>
      </w:pPr>
      <w:r>
        <w:rPr>
          <w:lang w:val="es-ES"/>
        </w:rPr>
        <w:t xml:space="preserve">La MOBICAT MC 110 EVO2 de Kleemann es idónea para la trituración primaria de casi cualquier tipo de piedra natural, así como para numerosas aplicaciones de reciclaje. </w:t>
      </w:r>
    </w:p>
    <w:p w14:paraId="47324A88" w14:textId="77777777" w:rsidR="002611FE" w:rsidRPr="00DE5C2F" w:rsidRDefault="002611FE" w:rsidP="002611FE">
      <w:pPr>
        <w:pStyle w:val="BUnormal"/>
        <w:rPr>
          <w:lang w:val="en-US"/>
        </w:rPr>
      </w:pPr>
    </w:p>
    <w:p w14:paraId="63C890D2" w14:textId="63D328B7" w:rsidR="00A333D4" w:rsidRPr="00DE5C2F" w:rsidRDefault="00A333D4" w:rsidP="00A333D4">
      <w:pPr>
        <w:pStyle w:val="BUbold"/>
        <w:rPr>
          <w:lang w:val="en-US"/>
        </w:rPr>
      </w:pPr>
      <w:r>
        <w:rPr>
          <w:b w:val="0"/>
          <w:noProof/>
          <w:lang w:val="es-ES"/>
        </w:rPr>
        <w:drawing>
          <wp:inline distT="0" distB="0" distL="0" distR="0" wp14:anchorId="0735C71E" wp14:editId="7629CC93">
            <wp:extent cx="3181350" cy="2776275"/>
            <wp:effectExtent l="0" t="0" r="0" b="5080"/>
            <wp:docPr id="407273637" name="Grafik 407273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7273637" name="Grafik 407273637"/>
                    <pic:cNvPicPr>
                      <a:picLocks noChangeAspect="1" noChangeArrowheads="1"/>
                    </pic:cNvPicPr>
                  </pic:nvPicPr>
                  <pic:blipFill>
                    <a:blip r:embed="rId9" cstate="screen">
                      <a:extLst>
                        <a:ext uri="{28A0092B-C50C-407E-A947-70E740481C1C}">
                          <a14:useLocalDpi xmlns:a14="http://schemas.microsoft.com/office/drawing/2010/main"/>
                        </a:ext>
                      </a:extLst>
                    </a:blip>
                    <a:stretch>
                      <a:fillRect/>
                    </a:stretch>
                  </pic:blipFill>
                  <pic:spPr bwMode="auto">
                    <a:xfrm>
                      <a:off x="0" y="0"/>
                      <a:ext cx="3185022" cy="2779479"/>
                    </a:xfrm>
                    <a:prstGeom prst="rect">
                      <a:avLst/>
                    </a:prstGeom>
                    <a:noFill/>
                    <a:ln>
                      <a:noFill/>
                    </a:ln>
                  </pic:spPr>
                </pic:pic>
              </a:graphicData>
            </a:graphic>
          </wp:inline>
        </w:drawing>
      </w:r>
      <w:r>
        <w:rPr>
          <w:b w:val="0"/>
          <w:lang w:val="es-ES"/>
        </w:rPr>
        <w:br/>
      </w:r>
      <w:r>
        <w:rPr>
          <w:bCs/>
          <w:lang w:val="es-ES"/>
        </w:rPr>
        <w:t>WG_Zero_operating_emission_construction_site_climate_protection</w:t>
      </w:r>
    </w:p>
    <w:p w14:paraId="7667B0CD" w14:textId="7E44791D" w:rsidR="0093786A" w:rsidRPr="00DE5C2F" w:rsidRDefault="00A333D4" w:rsidP="0055358F">
      <w:pPr>
        <w:pStyle w:val="Standardabsatz"/>
        <w:rPr>
          <w:sz w:val="20"/>
          <w:szCs w:val="20"/>
          <w:lang w:val="en-US"/>
        </w:rPr>
      </w:pPr>
      <w:r>
        <w:rPr>
          <w:sz w:val="20"/>
          <w:szCs w:val="20"/>
          <w:lang w:val="es-ES"/>
        </w:rPr>
        <w:t>Con el sistema de producción de Wirtgen Group para obras sin emisiones locales, no solo se cumplen los valores de emisiones especialmente estrictos en las ciudades, sino que también es posible incrementar la rentabilidad.</w:t>
      </w:r>
    </w:p>
    <w:p w14:paraId="0B426ABD" w14:textId="77777777" w:rsidR="0019280A" w:rsidRPr="00DE5C2F" w:rsidRDefault="0019280A" w:rsidP="0055358F">
      <w:pPr>
        <w:pStyle w:val="Standardabsatz"/>
        <w:rPr>
          <w:i/>
          <w:iCs/>
          <w:lang w:val="en-US"/>
        </w:rPr>
      </w:pPr>
    </w:p>
    <w:p w14:paraId="04824B2F" w14:textId="1D2C88F5" w:rsidR="00F74540" w:rsidRPr="00DE5C2F" w:rsidRDefault="00E15EBE" w:rsidP="006C0C87">
      <w:pPr>
        <w:pStyle w:val="Note"/>
        <w:rPr>
          <w:lang w:val="en-US"/>
        </w:rPr>
      </w:pPr>
      <w:r>
        <w:rPr>
          <w:iCs/>
          <w:lang w:val="es-ES"/>
        </w:rPr>
        <w:t>Nota: Estas fotos son solo para la vista previa. Para la impresión en las publicaciones, utilice las fotos con una resolución de 300 dpi que podrá descargar de las páginas web de Wirtgen Group.</w:t>
      </w:r>
    </w:p>
    <w:p w14:paraId="55931FB8" w14:textId="3F55BBA8" w:rsidR="00E15EBE" w:rsidRPr="008A324E" w:rsidRDefault="00E15EBE" w:rsidP="00E15EBE">
      <w:pPr>
        <w:pStyle w:val="Absatzberschrift"/>
        <w:rPr>
          <w:iCs/>
        </w:rPr>
      </w:pPr>
      <w:r>
        <w:rPr>
          <w:bCs/>
          <w:lang w:val="es-ES"/>
        </w:rPr>
        <w:t>Puede obtener más información en:</w:t>
      </w:r>
    </w:p>
    <w:p w14:paraId="0834BAC7" w14:textId="77777777" w:rsidR="00E15EBE" w:rsidRPr="008A324E" w:rsidRDefault="00E15EBE" w:rsidP="00E15EBE">
      <w:pPr>
        <w:pStyle w:val="Absatzberschrift"/>
      </w:pPr>
    </w:p>
    <w:p w14:paraId="69EE0B1B" w14:textId="77777777" w:rsidR="00E15EBE" w:rsidRPr="008A324E" w:rsidRDefault="00E15EBE" w:rsidP="00E15EBE">
      <w:pPr>
        <w:pStyle w:val="Absatzberschrift"/>
        <w:rPr>
          <w:b w:val="0"/>
          <w:bCs/>
          <w:szCs w:val="22"/>
        </w:rPr>
      </w:pPr>
      <w:r>
        <w:rPr>
          <w:b w:val="0"/>
          <w:lang w:val="es-ES"/>
        </w:rPr>
        <w:t>WIRTGEN GROUP</w:t>
      </w:r>
    </w:p>
    <w:p w14:paraId="6C2CE818" w14:textId="77777777" w:rsidR="00E15EBE" w:rsidRPr="008A324E" w:rsidRDefault="00E15EBE" w:rsidP="00E15EBE">
      <w:pPr>
        <w:pStyle w:val="Fuzeile1"/>
      </w:pPr>
      <w:r>
        <w:rPr>
          <w:bCs w:val="0"/>
          <w:iCs w:val="0"/>
          <w:lang w:val="es-ES"/>
        </w:rPr>
        <w:t>Public Relations</w:t>
      </w:r>
    </w:p>
    <w:p w14:paraId="11D0C008" w14:textId="77777777" w:rsidR="00E15EBE" w:rsidRPr="008A324E" w:rsidRDefault="00E15EBE" w:rsidP="00E15EBE">
      <w:pPr>
        <w:pStyle w:val="Fuzeile1"/>
      </w:pPr>
      <w:r>
        <w:rPr>
          <w:bCs w:val="0"/>
          <w:iCs w:val="0"/>
          <w:lang w:val="es-ES"/>
        </w:rPr>
        <w:t>Reinhard-Wirtgen-Straße 2</w:t>
      </w:r>
    </w:p>
    <w:p w14:paraId="1063A82F" w14:textId="77777777" w:rsidR="00E15EBE" w:rsidRPr="00DE5C2F" w:rsidRDefault="00E15EBE" w:rsidP="00E15EBE">
      <w:pPr>
        <w:pStyle w:val="Fuzeile1"/>
        <w:rPr>
          <w:lang w:val="en-US"/>
        </w:rPr>
      </w:pPr>
      <w:r>
        <w:rPr>
          <w:bCs w:val="0"/>
          <w:iCs w:val="0"/>
          <w:lang w:val="es-ES"/>
        </w:rPr>
        <w:t>53578 Windhagen</w:t>
      </w:r>
    </w:p>
    <w:p w14:paraId="5A37CC2B" w14:textId="77777777" w:rsidR="00E15EBE" w:rsidRPr="00DE5C2F" w:rsidRDefault="00E15EBE" w:rsidP="00E15EBE">
      <w:pPr>
        <w:pStyle w:val="Fuzeile1"/>
        <w:rPr>
          <w:lang w:val="en-US"/>
        </w:rPr>
      </w:pPr>
      <w:r>
        <w:rPr>
          <w:bCs w:val="0"/>
          <w:iCs w:val="0"/>
          <w:lang w:val="es-ES"/>
        </w:rPr>
        <w:t>Alemania</w:t>
      </w:r>
    </w:p>
    <w:p w14:paraId="29A07732" w14:textId="77777777" w:rsidR="00E15EBE" w:rsidRPr="00DE5C2F" w:rsidRDefault="00E15EBE" w:rsidP="00E15EBE">
      <w:pPr>
        <w:pStyle w:val="Fuzeile1"/>
        <w:rPr>
          <w:lang w:val="en-US"/>
        </w:rPr>
      </w:pPr>
    </w:p>
    <w:p w14:paraId="0C099062" w14:textId="6A963221" w:rsidR="00E15EBE" w:rsidRPr="00DE5C2F" w:rsidRDefault="00E15EBE" w:rsidP="00E15EBE">
      <w:pPr>
        <w:pStyle w:val="Fuzeile1"/>
        <w:rPr>
          <w:rFonts w:ascii="Times New Roman" w:hAnsi="Times New Roman" w:cs="Times New Roman"/>
          <w:lang w:val="en-US"/>
        </w:rPr>
      </w:pPr>
      <w:r>
        <w:rPr>
          <w:bCs w:val="0"/>
          <w:iCs w:val="0"/>
          <w:lang w:val="es-ES"/>
        </w:rPr>
        <w:t>Teléfono: +49 (0) 2645 131 – 1966</w:t>
      </w:r>
    </w:p>
    <w:p w14:paraId="65F4C38F" w14:textId="77777777" w:rsidR="00E15EBE" w:rsidRPr="00DE5C2F" w:rsidRDefault="00E15EBE" w:rsidP="00E15EBE">
      <w:pPr>
        <w:pStyle w:val="Fuzeile1"/>
        <w:rPr>
          <w:lang w:val="en-US"/>
        </w:rPr>
      </w:pPr>
      <w:r>
        <w:rPr>
          <w:bCs w:val="0"/>
          <w:iCs w:val="0"/>
          <w:lang w:val="es-ES"/>
        </w:rPr>
        <w:t>Fax: +49 (0) 2645 131 – 499</w:t>
      </w:r>
    </w:p>
    <w:p w14:paraId="79FF3B7C" w14:textId="23BD8875" w:rsidR="00E15EBE" w:rsidRPr="00DE5C2F" w:rsidRDefault="00E15EBE" w:rsidP="00E15EBE">
      <w:pPr>
        <w:pStyle w:val="Fuzeile1"/>
        <w:rPr>
          <w:lang w:val="en-US"/>
        </w:rPr>
      </w:pPr>
      <w:r>
        <w:rPr>
          <w:bCs w:val="0"/>
          <w:iCs w:val="0"/>
          <w:lang w:val="es-ES"/>
        </w:rPr>
        <w:t xml:space="preserve">Correo electrónico: </w:t>
      </w:r>
      <w:hyperlink r:id="rId10" w:history="1">
        <w:r>
          <w:rPr>
            <w:rStyle w:val="Hyperlink"/>
            <w:rFonts w:cs="Times New Roman (Textkörper CS)"/>
            <w:bCs w:val="0"/>
            <w:iCs w:val="0"/>
            <w:lang w:val="es-ES"/>
          </w:rPr>
          <w:t>PR@wirtgen-group.com</w:t>
        </w:r>
      </w:hyperlink>
    </w:p>
    <w:p w14:paraId="4F99EB86" w14:textId="77777777" w:rsidR="00E15EBE" w:rsidRPr="008A324E" w:rsidRDefault="00E15EBE" w:rsidP="00E15EBE">
      <w:pPr>
        <w:pStyle w:val="Fuzeile1"/>
        <w:rPr>
          <w:vanish/>
        </w:rPr>
      </w:pPr>
    </w:p>
    <w:p w14:paraId="3D604A55" w14:textId="5BB8C1A2" w:rsidR="00F048D4" w:rsidRPr="008A324E" w:rsidRDefault="00B5101D" w:rsidP="00F74540">
      <w:pPr>
        <w:pStyle w:val="Fuzeile1"/>
      </w:pPr>
      <w:hyperlink r:id="rId11" w:history="1">
        <w:r>
          <w:rPr>
            <w:rStyle w:val="Hyperlink"/>
            <w:bCs w:val="0"/>
            <w:iCs w:val="0"/>
            <w:lang w:val="es-ES"/>
          </w:rPr>
          <w:t>www.wirtgen-group.com</w:t>
        </w:r>
      </w:hyperlink>
    </w:p>
    <w:p w14:paraId="669A80D7" w14:textId="77777777" w:rsidR="00B5101D" w:rsidRPr="008A324E" w:rsidRDefault="00B5101D" w:rsidP="00F74540">
      <w:pPr>
        <w:pStyle w:val="Fuzeile1"/>
      </w:pPr>
    </w:p>
    <w:sectPr w:rsidR="00B5101D" w:rsidRPr="008A324E" w:rsidSect="005A2646">
      <w:headerReference w:type="even" r:id="rId12"/>
      <w:headerReference w:type="default" r:id="rId13"/>
      <w:footerReference w:type="default" r:id="rId14"/>
      <w:headerReference w:type="first" r:id="rId15"/>
      <w:footerReference w:type="first" r:id="rId16"/>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1D18F" w14:textId="77777777" w:rsidR="005A2646" w:rsidRDefault="005A2646" w:rsidP="00E55534">
      <w:r>
        <w:separator/>
      </w:r>
    </w:p>
  </w:endnote>
  <w:endnote w:type="continuationSeparator" w:id="0">
    <w:p w14:paraId="7B077B92" w14:textId="77777777" w:rsidR="005A2646" w:rsidRDefault="005A2646"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Textkörper C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es-ES"/>
            </w:rPr>
            <w:t xml:space="preserve">     </w:t>
          </w:r>
        </w:p>
      </w:tc>
      <w:tc>
        <w:tcPr>
          <w:tcW w:w="1160" w:type="dxa"/>
        </w:tcPr>
        <w:p w14:paraId="120FF8E6" w14:textId="77777777" w:rsidR="00533132" w:rsidRPr="00723F4F" w:rsidRDefault="00533132" w:rsidP="00723F4F">
          <w:pPr>
            <w:pStyle w:val="Seitenzahlen"/>
            <w:rPr>
              <w:szCs w:val="20"/>
            </w:rPr>
          </w:pPr>
          <w:r>
            <w:rPr>
              <w:szCs w:val="20"/>
              <w:lang w:val="es-ES"/>
            </w:rPr>
            <w:fldChar w:fldCharType="begin"/>
          </w:r>
          <w:r>
            <w:rPr>
              <w:szCs w:val="20"/>
              <w:lang w:val="es-ES"/>
            </w:rPr>
            <w:instrText xml:space="preserve"> PAGE \# "00"</w:instrText>
          </w:r>
          <w:r>
            <w:rPr>
              <w:szCs w:val="20"/>
              <w:lang w:val="es-ES"/>
            </w:rPr>
            <w:fldChar w:fldCharType="separate"/>
          </w:r>
          <w:r>
            <w:rPr>
              <w:noProof/>
              <w:szCs w:val="20"/>
              <w:lang w:val="es-ES"/>
            </w:rPr>
            <w:t>02</w:t>
          </w:r>
          <w:r>
            <w:rPr>
              <w:szCs w:val="20"/>
              <w:lang w:val="es-ES"/>
            </w:rPr>
            <w:fldChar w:fldCharType="end"/>
          </w:r>
        </w:p>
      </w:tc>
    </w:tr>
  </w:tbl>
  <w:p w14:paraId="7CF7D2C8" w14:textId="77777777" w:rsidR="00533132" w:rsidRDefault="00BD5391">
    <w:pPr>
      <w:pStyle w:val="Fuzeile"/>
    </w:pPr>
    <w:r>
      <w:rPr>
        <w:noProof/>
        <w:lang w:val="es-ES"/>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Pr>
              <w:rStyle w:val="Hervorhebung"/>
              <w:b w:val="0"/>
              <w:iCs w:val="0"/>
              <w:szCs w:val="20"/>
              <w:lang w:val="es-ES"/>
            </w:rPr>
            <w:t>WIRTGEN</w:t>
          </w:r>
          <w:r>
            <w:rPr>
              <w:rStyle w:val="Hervorhebung"/>
              <w:bCs/>
              <w:iCs w:val="0"/>
              <w:szCs w:val="20"/>
              <w:lang w:val="es-ES"/>
            </w:rPr>
            <w:t xml:space="preserve"> GmbH</w:t>
          </w:r>
          <w:r>
            <w:rPr>
              <w:szCs w:val="20"/>
              <w:lang w:val="es-ES"/>
            </w:rPr>
            <w:t xml:space="preserve"> · Reinhard-Wirtgen-Str. 2 · D-53578 Windhagen · T: +49 26 45 / 131 0</w:t>
          </w:r>
        </w:p>
      </w:tc>
    </w:tr>
  </w:tbl>
  <w:p w14:paraId="732BEB33" w14:textId="77777777" w:rsidR="00533132" w:rsidRDefault="00BD5391">
    <w:pPr>
      <w:pStyle w:val="Fuzeile"/>
    </w:pPr>
    <w:r>
      <w:rPr>
        <w:noProof/>
        <w:lang w:val="es-ES"/>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4E1A9" w14:textId="77777777" w:rsidR="005A2646" w:rsidRDefault="005A2646" w:rsidP="00E55534">
      <w:r>
        <w:separator/>
      </w:r>
    </w:p>
  </w:footnote>
  <w:footnote w:type="continuationSeparator" w:id="0">
    <w:p w14:paraId="5E9E2088" w14:textId="77777777" w:rsidR="005A2646" w:rsidRDefault="005A2646"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1DBB" w14:textId="741B71D3" w:rsidR="005101B4" w:rsidRDefault="009C3B8C">
    <w:pPr>
      <w:pStyle w:val="Kopfzeile"/>
    </w:pPr>
    <w:r>
      <w:rPr>
        <w:noProof/>
        <w:lang w:val="es-ES"/>
      </w:rPr>
      <mc:AlternateContent>
        <mc:Choice Requires="wps">
          <w:drawing>
            <wp:anchor distT="0" distB="0" distL="0" distR="0" simplePos="0" relativeHeight="251662336" behindDoc="0" locked="0" layoutInCell="1" allowOverlap="1" wp14:anchorId="5BEAA57C" wp14:editId="38262DCC">
              <wp:simplePos x="635" y="635"/>
              <wp:positionH relativeFrom="page">
                <wp:align>right</wp:align>
              </wp:positionH>
              <wp:positionV relativeFrom="page">
                <wp:align>top</wp:align>
              </wp:positionV>
              <wp:extent cx="965200" cy="345440"/>
              <wp:effectExtent l="0" t="0" r="0" b="16510"/>
              <wp:wrapNone/>
              <wp:docPr id="206217392" name="Textfeld 5"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65200" cy="345440"/>
                      </a:xfrm>
                      <a:prstGeom prst="rect">
                        <a:avLst/>
                      </a:prstGeom>
                      <a:noFill/>
                      <a:ln>
                        <a:noFill/>
                      </a:ln>
                    </wps:spPr>
                    <wps:txbx>
                      <w:txbxContent>
                        <w:p w14:paraId="23FFC1DC" w14:textId="25BCE16D" w:rsidR="009C3B8C" w:rsidRPr="009C3B8C" w:rsidRDefault="009C3B8C" w:rsidP="009C3B8C">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Company Use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BEAA57C" id="_x0000_t202" coordsize="21600,21600" o:spt="202" path="m,l,21600r21600,l21600,xe">
              <v:stroke joinstyle="miter"/>
              <v:path gradientshapeok="t" o:connecttype="rect"/>
            </v:shapetype>
            <v:shape id="Textfeld 5" o:spid="_x0000_s1026" type="#_x0000_t202" alt="Company Use" style="position:absolute;margin-left:24.8pt;margin-top:0;width:76pt;height:27.2pt;z-index:2516623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" filled="f" stroked="f">
              <v:textbox style="mso-fit-shape-to-text:t" inset="0,15pt,20pt,0">
                <w:txbxContent>
                  <w:p w14:paraId="23FFC1DC" w14:textId="25BCE16D" w:rsidR="009C3B8C" w:rsidRPr="009C3B8C" w:rsidRDefault="009C3B8C" w:rsidP="009C3B8C">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Company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EA1B2" w14:textId="4184B883" w:rsidR="00533132" w:rsidRPr="00533132" w:rsidRDefault="009C3B8C" w:rsidP="00533132">
    <w:pPr>
      <w:pStyle w:val="Kopfzeile"/>
    </w:pPr>
    <w:r>
      <w:rPr>
        <w:noProof/>
        <w:lang w:val="es-ES"/>
      </w:rPr>
      <mc:AlternateContent>
        <mc:Choice Requires="wps">
          <w:drawing>
            <wp:anchor distT="0" distB="0" distL="0" distR="0" simplePos="0" relativeHeight="251663360" behindDoc="0" locked="0" layoutInCell="1" allowOverlap="1" wp14:anchorId="1BA7517C" wp14:editId="05575D56">
              <wp:simplePos x="752475" y="447675"/>
              <wp:positionH relativeFrom="page">
                <wp:align>right</wp:align>
              </wp:positionH>
              <wp:positionV relativeFrom="page">
                <wp:align>top</wp:align>
              </wp:positionV>
              <wp:extent cx="965200" cy="345440"/>
              <wp:effectExtent l="0" t="0" r="0" b="16510"/>
              <wp:wrapNone/>
              <wp:docPr id="1093861122" name="Textfeld 6"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65200" cy="345440"/>
                      </a:xfrm>
                      <a:prstGeom prst="rect">
                        <a:avLst/>
                      </a:prstGeom>
                      <a:noFill/>
                      <a:ln>
                        <a:noFill/>
                      </a:ln>
                    </wps:spPr>
                    <wps:txbx>
                      <w:txbxContent>
                        <w:p w14:paraId="46B88315" w14:textId="3E4D3D85" w:rsidR="009C3B8C" w:rsidRPr="009C3B8C" w:rsidRDefault="006678C3" w:rsidP="009C3B8C">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BA7517C" id="_x0000_t202" coordsize="21600,21600" o:spt="202" path="m,l,21600r21600,l21600,xe">
              <v:stroke joinstyle="miter"/>
              <v:path gradientshapeok="t" o:connecttype="rect"/>
            </v:shapetype>
            <v:shape id="Textfeld 6" o:spid="_x0000_s1027" type="#_x0000_t202" alt="Company Use" style="position:absolute;margin-left:24.8pt;margin-top:0;width:76pt;height:27.2pt;z-index:25166336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" filled="f" stroked="f">
              <v:textbox style="mso-fit-shape-to-text:t" inset="0,15pt,20pt,0">
                <w:txbxContent>
                  <w:p w14:paraId="46B88315" w14:textId="3E4D3D85" w:rsidR="009C3B8C" w:rsidRPr="009C3B8C" w:rsidRDefault="006678C3" w:rsidP="009C3B8C">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Public</w:t>
                    </w:r>
                  </w:p>
                </w:txbxContent>
              </v:textbox>
              <w10:wrap anchorx="page" anchory="page"/>
            </v:shape>
          </w:pict>
        </mc:Fallback>
      </mc:AlternateContent>
    </w:r>
    <w:r>
      <w:rPr>
        <w:noProof/>
        <w:lang w:val="es-ES"/>
      </w:rPr>
      <w:drawing>
        <wp:anchor distT="0" distB="0" distL="114300" distR="114300" simplePos="0" relativeHeight="251660288" behindDoc="1" locked="0" layoutInCell="1" allowOverlap="1" wp14:anchorId="6CC7FC4B" wp14:editId="23352A9A">
          <wp:simplePos x="0" y="0"/>
          <wp:positionH relativeFrom="column">
            <wp:posOffset>-759460</wp:posOffset>
          </wp:positionH>
          <wp:positionV relativeFrom="paragraph">
            <wp:posOffset>-453390</wp:posOffset>
          </wp:positionV>
          <wp:extent cx="7559675" cy="10693400"/>
          <wp:effectExtent l="0" t="0" r="0" b="0"/>
          <wp:wrapNone/>
          <wp:docPr id="4" name="Bild 12" descr="PlantillaComunicado de pren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6189F" w14:textId="127C8586" w:rsidR="00533132" w:rsidRDefault="009C3B8C">
    <w:pPr>
      <w:pStyle w:val="Kopfzeile"/>
    </w:pPr>
    <w:r>
      <w:rPr>
        <w:noProof/>
        <w:lang w:val="es-ES"/>
      </w:rPr>
      <mc:AlternateContent>
        <mc:Choice Requires="wps">
          <w:drawing>
            <wp:anchor distT="0" distB="0" distL="0" distR="0" simplePos="0" relativeHeight="251661312" behindDoc="0" locked="0" layoutInCell="1" allowOverlap="1" wp14:anchorId="4E1B1FC0" wp14:editId="033130DF">
              <wp:simplePos x="635" y="635"/>
              <wp:positionH relativeFrom="page">
                <wp:align>right</wp:align>
              </wp:positionH>
              <wp:positionV relativeFrom="page">
                <wp:align>top</wp:align>
              </wp:positionV>
              <wp:extent cx="965200" cy="345440"/>
              <wp:effectExtent l="0" t="0" r="0" b="16510"/>
              <wp:wrapNone/>
              <wp:docPr id="279650257"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65200" cy="345440"/>
                      </a:xfrm>
                      <a:prstGeom prst="rect">
                        <a:avLst/>
                      </a:prstGeom>
                      <a:noFill/>
                      <a:ln>
                        <a:noFill/>
                      </a:ln>
                    </wps:spPr>
                    <wps:txbx>
                      <w:txbxContent>
                        <w:p w14:paraId="1FBA3BA9" w14:textId="468F8B3A" w:rsidR="009C3B8C" w:rsidRPr="009C3B8C" w:rsidRDefault="009C3B8C" w:rsidP="009C3B8C">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Company Use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E1B1FC0" id="_x0000_t202" coordsize="21600,21600" o:spt="202" path="m,l,21600r21600,l21600,xe">
              <v:stroke joinstyle="miter"/>
              <v:path gradientshapeok="t" o:connecttype="rect"/>
            </v:shapetype>
            <v:shape id="Textfeld 4" o:spid="_x0000_s1028" type="#_x0000_t202" alt="Company Use" style="position:absolute;margin-left:24.8pt;margin-top:0;width:76pt;height:27.2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" filled="f" stroked="f">
              <v:textbox style="mso-fit-shape-to-text:t" inset="0,15pt,20pt,0">
                <w:txbxContent>
                  <w:p w14:paraId="1FBA3BA9" w14:textId="468F8B3A" w:rsidR="009C3B8C" w:rsidRPr="009C3B8C" w:rsidRDefault="009C3B8C" w:rsidP="009C3B8C">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Company Use</w:t>
                    </w:r>
                  </w:p>
                </w:txbxContent>
              </v:textbox>
              <w10:wrap anchorx="page" anchory="page"/>
            </v:shape>
          </w:pict>
        </mc:Fallback>
      </mc:AlternateContent>
    </w:r>
    <w:r>
      <w:rPr>
        <w:noProof/>
        <w:lang w:val="es-ES"/>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s-ES"/>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500pt;height:1500pt" o:bullet="t">
        <v:imagedata r:id="rId1" o:title="AZ_04a"/>
      </v:shape>
    </w:pict>
  </w:numPicBullet>
  <w:numPicBullet w:numPicBulletId="1">
    <w:pict>
      <v:shape id="_x0000_i1045"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16cid:durableId="1149323860">
    <w:abstractNumId w:val="8"/>
  </w:num>
  <w:num w:numId="2" w16cid:durableId="999768369">
    <w:abstractNumId w:val="8"/>
  </w:num>
  <w:num w:numId="3" w16cid:durableId="1196043616">
    <w:abstractNumId w:val="8"/>
  </w:num>
  <w:num w:numId="4" w16cid:durableId="734931698">
    <w:abstractNumId w:val="8"/>
  </w:num>
  <w:num w:numId="5" w16cid:durableId="1102216650">
    <w:abstractNumId w:val="8"/>
  </w:num>
  <w:num w:numId="6" w16cid:durableId="1389065971">
    <w:abstractNumId w:val="2"/>
  </w:num>
  <w:num w:numId="7" w16cid:durableId="238905327">
    <w:abstractNumId w:val="2"/>
  </w:num>
  <w:num w:numId="8" w16cid:durableId="1382437310">
    <w:abstractNumId w:val="2"/>
  </w:num>
  <w:num w:numId="9" w16cid:durableId="1338774521">
    <w:abstractNumId w:val="2"/>
  </w:num>
  <w:num w:numId="10" w16cid:durableId="636226824">
    <w:abstractNumId w:val="2"/>
  </w:num>
  <w:num w:numId="11" w16cid:durableId="233395768">
    <w:abstractNumId w:val="5"/>
  </w:num>
  <w:num w:numId="12" w16cid:durableId="199901406">
    <w:abstractNumId w:val="5"/>
  </w:num>
  <w:num w:numId="13" w16cid:durableId="2038776484">
    <w:abstractNumId w:val="4"/>
  </w:num>
  <w:num w:numId="14" w16cid:durableId="1976133930">
    <w:abstractNumId w:val="4"/>
  </w:num>
  <w:num w:numId="15" w16cid:durableId="571694694">
    <w:abstractNumId w:val="4"/>
  </w:num>
  <w:num w:numId="16" w16cid:durableId="474222760">
    <w:abstractNumId w:val="4"/>
  </w:num>
  <w:num w:numId="17" w16cid:durableId="1255675971">
    <w:abstractNumId w:val="4"/>
  </w:num>
  <w:num w:numId="18" w16cid:durableId="99643998">
    <w:abstractNumId w:val="1"/>
  </w:num>
  <w:num w:numId="19" w16cid:durableId="1573807639">
    <w:abstractNumId w:val="3"/>
  </w:num>
  <w:num w:numId="20" w16cid:durableId="718672016">
    <w:abstractNumId w:val="7"/>
  </w:num>
  <w:num w:numId="21" w16cid:durableId="6475179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85764163">
    <w:abstractNumId w:val="0"/>
  </w:num>
  <w:num w:numId="23" w16cid:durableId="14086470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1020394">
    <w:abstractNumId w:val="6"/>
  </w:num>
  <w:num w:numId="25" w16cid:durableId="8152955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58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551D"/>
    <w:rsid w:val="0000745C"/>
    <w:rsid w:val="00007B7C"/>
    <w:rsid w:val="0001166C"/>
    <w:rsid w:val="000148B3"/>
    <w:rsid w:val="000367D9"/>
    <w:rsid w:val="00042106"/>
    <w:rsid w:val="000472B8"/>
    <w:rsid w:val="0005285B"/>
    <w:rsid w:val="00055529"/>
    <w:rsid w:val="0005788F"/>
    <w:rsid w:val="00062C3A"/>
    <w:rsid w:val="00066D09"/>
    <w:rsid w:val="00070D47"/>
    <w:rsid w:val="000733C6"/>
    <w:rsid w:val="00075BAE"/>
    <w:rsid w:val="000904E6"/>
    <w:rsid w:val="00093B02"/>
    <w:rsid w:val="000953BB"/>
    <w:rsid w:val="00095D5F"/>
    <w:rsid w:val="0009665C"/>
    <w:rsid w:val="000A0479"/>
    <w:rsid w:val="000A36D9"/>
    <w:rsid w:val="000A4C7D"/>
    <w:rsid w:val="000B2864"/>
    <w:rsid w:val="000B3664"/>
    <w:rsid w:val="000B582B"/>
    <w:rsid w:val="000D15C3"/>
    <w:rsid w:val="000E24F8"/>
    <w:rsid w:val="000E5738"/>
    <w:rsid w:val="000E79DE"/>
    <w:rsid w:val="000F3883"/>
    <w:rsid w:val="00103205"/>
    <w:rsid w:val="001050E3"/>
    <w:rsid w:val="00110BCA"/>
    <w:rsid w:val="00112A48"/>
    <w:rsid w:val="0011795C"/>
    <w:rsid w:val="0012026F"/>
    <w:rsid w:val="00130601"/>
    <w:rsid w:val="00132055"/>
    <w:rsid w:val="00137D8E"/>
    <w:rsid w:val="00146C3D"/>
    <w:rsid w:val="00153B47"/>
    <w:rsid w:val="001613A6"/>
    <w:rsid w:val="001614F0"/>
    <w:rsid w:val="001616F4"/>
    <w:rsid w:val="001621CC"/>
    <w:rsid w:val="001632B1"/>
    <w:rsid w:val="001664F4"/>
    <w:rsid w:val="0018021A"/>
    <w:rsid w:val="001803BF"/>
    <w:rsid w:val="0019280A"/>
    <w:rsid w:val="00194FB1"/>
    <w:rsid w:val="00196BA4"/>
    <w:rsid w:val="001B16BB"/>
    <w:rsid w:val="001B34EE"/>
    <w:rsid w:val="001B5028"/>
    <w:rsid w:val="001C1A3E"/>
    <w:rsid w:val="001E7E2D"/>
    <w:rsid w:val="001F4E2B"/>
    <w:rsid w:val="00200355"/>
    <w:rsid w:val="0021351D"/>
    <w:rsid w:val="002376FA"/>
    <w:rsid w:val="00253A2E"/>
    <w:rsid w:val="002603EC"/>
    <w:rsid w:val="002611FE"/>
    <w:rsid w:val="00282AFC"/>
    <w:rsid w:val="00286C15"/>
    <w:rsid w:val="002960F3"/>
    <w:rsid w:val="0029634D"/>
    <w:rsid w:val="002C1DB7"/>
    <w:rsid w:val="002C7542"/>
    <w:rsid w:val="002D065C"/>
    <w:rsid w:val="002D0780"/>
    <w:rsid w:val="002D2EE5"/>
    <w:rsid w:val="002D63E6"/>
    <w:rsid w:val="002E271E"/>
    <w:rsid w:val="002E4EB0"/>
    <w:rsid w:val="002E6411"/>
    <w:rsid w:val="002E765F"/>
    <w:rsid w:val="002E7E4E"/>
    <w:rsid w:val="002F108B"/>
    <w:rsid w:val="002F5818"/>
    <w:rsid w:val="002F70FD"/>
    <w:rsid w:val="0030316D"/>
    <w:rsid w:val="0030429F"/>
    <w:rsid w:val="00311867"/>
    <w:rsid w:val="0032774C"/>
    <w:rsid w:val="00332D28"/>
    <w:rsid w:val="0034191A"/>
    <w:rsid w:val="00343CC7"/>
    <w:rsid w:val="00343E5A"/>
    <w:rsid w:val="00345132"/>
    <w:rsid w:val="00355DCC"/>
    <w:rsid w:val="0036561D"/>
    <w:rsid w:val="003665BE"/>
    <w:rsid w:val="0037520A"/>
    <w:rsid w:val="00384A08"/>
    <w:rsid w:val="00387E6F"/>
    <w:rsid w:val="003967E5"/>
    <w:rsid w:val="003A753A"/>
    <w:rsid w:val="003B3803"/>
    <w:rsid w:val="003B444B"/>
    <w:rsid w:val="003C2A71"/>
    <w:rsid w:val="003E1CB6"/>
    <w:rsid w:val="003E25B0"/>
    <w:rsid w:val="003E3CF6"/>
    <w:rsid w:val="003E759F"/>
    <w:rsid w:val="003E7853"/>
    <w:rsid w:val="003F57AB"/>
    <w:rsid w:val="00400FD9"/>
    <w:rsid w:val="004016F7"/>
    <w:rsid w:val="00403373"/>
    <w:rsid w:val="00406C81"/>
    <w:rsid w:val="00412545"/>
    <w:rsid w:val="0041475A"/>
    <w:rsid w:val="00417237"/>
    <w:rsid w:val="00422EFD"/>
    <w:rsid w:val="0043023C"/>
    <w:rsid w:val="00430BB0"/>
    <w:rsid w:val="0046460D"/>
    <w:rsid w:val="00467F3C"/>
    <w:rsid w:val="0047498D"/>
    <w:rsid w:val="00476100"/>
    <w:rsid w:val="00487BFC"/>
    <w:rsid w:val="004A463B"/>
    <w:rsid w:val="004B4095"/>
    <w:rsid w:val="004C1967"/>
    <w:rsid w:val="004C5D02"/>
    <w:rsid w:val="004D23D0"/>
    <w:rsid w:val="004D2BE0"/>
    <w:rsid w:val="004E6EF5"/>
    <w:rsid w:val="00502E34"/>
    <w:rsid w:val="00506409"/>
    <w:rsid w:val="005101B4"/>
    <w:rsid w:val="005114FE"/>
    <w:rsid w:val="0052656C"/>
    <w:rsid w:val="00530E32"/>
    <w:rsid w:val="00533132"/>
    <w:rsid w:val="00537210"/>
    <w:rsid w:val="005523E2"/>
    <w:rsid w:val="0055358F"/>
    <w:rsid w:val="00563D44"/>
    <w:rsid w:val="005649F4"/>
    <w:rsid w:val="005710C8"/>
    <w:rsid w:val="005711A3"/>
    <w:rsid w:val="00571A5C"/>
    <w:rsid w:val="00573B2B"/>
    <w:rsid w:val="005776E9"/>
    <w:rsid w:val="00587AD9"/>
    <w:rsid w:val="005909A8"/>
    <w:rsid w:val="005A2646"/>
    <w:rsid w:val="005A4F04"/>
    <w:rsid w:val="005B5793"/>
    <w:rsid w:val="005C6B30"/>
    <w:rsid w:val="005C71EC"/>
    <w:rsid w:val="005E764C"/>
    <w:rsid w:val="005E7F7D"/>
    <w:rsid w:val="00603C15"/>
    <w:rsid w:val="006063D4"/>
    <w:rsid w:val="00623B37"/>
    <w:rsid w:val="00626C63"/>
    <w:rsid w:val="006330A2"/>
    <w:rsid w:val="00642EB6"/>
    <w:rsid w:val="0064320A"/>
    <w:rsid w:val="006433E2"/>
    <w:rsid w:val="006447AE"/>
    <w:rsid w:val="00651E5D"/>
    <w:rsid w:val="006678C3"/>
    <w:rsid w:val="00677F11"/>
    <w:rsid w:val="00682B1A"/>
    <w:rsid w:val="00690D7C"/>
    <w:rsid w:val="00690DFE"/>
    <w:rsid w:val="006A4B77"/>
    <w:rsid w:val="006B3EEC"/>
    <w:rsid w:val="006C0C87"/>
    <w:rsid w:val="006C5111"/>
    <w:rsid w:val="006D6CC6"/>
    <w:rsid w:val="006D7EAC"/>
    <w:rsid w:val="006E0104"/>
    <w:rsid w:val="006F3060"/>
    <w:rsid w:val="006F7602"/>
    <w:rsid w:val="00722A17"/>
    <w:rsid w:val="00723F4F"/>
    <w:rsid w:val="00731C7E"/>
    <w:rsid w:val="00753D8D"/>
    <w:rsid w:val="00754B80"/>
    <w:rsid w:val="00755AE0"/>
    <w:rsid w:val="0075761B"/>
    <w:rsid w:val="00757B83"/>
    <w:rsid w:val="00765D74"/>
    <w:rsid w:val="00774358"/>
    <w:rsid w:val="00791A69"/>
    <w:rsid w:val="0079462A"/>
    <w:rsid w:val="00794830"/>
    <w:rsid w:val="007975AB"/>
    <w:rsid w:val="00797CAA"/>
    <w:rsid w:val="007A2B6F"/>
    <w:rsid w:val="007A3B8C"/>
    <w:rsid w:val="007A6BD2"/>
    <w:rsid w:val="007A734C"/>
    <w:rsid w:val="007C2658"/>
    <w:rsid w:val="007C3722"/>
    <w:rsid w:val="007D59A2"/>
    <w:rsid w:val="007E20D0"/>
    <w:rsid w:val="007E3DAB"/>
    <w:rsid w:val="007E741C"/>
    <w:rsid w:val="007F2EBD"/>
    <w:rsid w:val="00802EBA"/>
    <w:rsid w:val="008053B3"/>
    <w:rsid w:val="00806E5F"/>
    <w:rsid w:val="00811E51"/>
    <w:rsid w:val="00820315"/>
    <w:rsid w:val="00823073"/>
    <w:rsid w:val="0082316D"/>
    <w:rsid w:val="00832921"/>
    <w:rsid w:val="00834472"/>
    <w:rsid w:val="00836A5D"/>
    <w:rsid w:val="008427F2"/>
    <w:rsid w:val="00843B45"/>
    <w:rsid w:val="0084571C"/>
    <w:rsid w:val="00863129"/>
    <w:rsid w:val="00866830"/>
    <w:rsid w:val="00867369"/>
    <w:rsid w:val="00870ACE"/>
    <w:rsid w:val="00873125"/>
    <w:rsid w:val="008755E5"/>
    <w:rsid w:val="00875D22"/>
    <w:rsid w:val="00881E44"/>
    <w:rsid w:val="008828A0"/>
    <w:rsid w:val="00892F6F"/>
    <w:rsid w:val="00896F7E"/>
    <w:rsid w:val="008A324E"/>
    <w:rsid w:val="008A391E"/>
    <w:rsid w:val="008B56EB"/>
    <w:rsid w:val="008B61D2"/>
    <w:rsid w:val="008C2A29"/>
    <w:rsid w:val="008C2DB2"/>
    <w:rsid w:val="008D1164"/>
    <w:rsid w:val="008D2B87"/>
    <w:rsid w:val="008D770E"/>
    <w:rsid w:val="008E4B34"/>
    <w:rsid w:val="008F02D1"/>
    <w:rsid w:val="008F3F7D"/>
    <w:rsid w:val="0090337E"/>
    <w:rsid w:val="009049D8"/>
    <w:rsid w:val="00907C4E"/>
    <w:rsid w:val="00910609"/>
    <w:rsid w:val="00915841"/>
    <w:rsid w:val="009215EE"/>
    <w:rsid w:val="009328FA"/>
    <w:rsid w:val="00936916"/>
    <w:rsid w:val="00936A78"/>
    <w:rsid w:val="009375E1"/>
    <w:rsid w:val="0093786A"/>
    <w:rsid w:val="009405D6"/>
    <w:rsid w:val="00952853"/>
    <w:rsid w:val="00954D68"/>
    <w:rsid w:val="009646E4"/>
    <w:rsid w:val="009674A9"/>
    <w:rsid w:val="00977335"/>
    <w:rsid w:val="00977EC3"/>
    <w:rsid w:val="009830E6"/>
    <w:rsid w:val="009833DB"/>
    <w:rsid w:val="0098631D"/>
    <w:rsid w:val="009B0E06"/>
    <w:rsid w:val="009B17A9"/>
    <w:rsid w:val="009B211F"/>
    <w:rsid w:val="009B5211"/>
    <w:rsid w:val="009B7C05"/>
    <w:rsid w:val="009C2378"/>
    <w:rsid w:val="009C3B8C"/>
    <w:rsid w:val="009C5A77"/>
    <w:rsid w:val="009C5D99"/>
    <w:rsid w:val="009D016F"/>
    <w:rsid w:val="009E251D"/>
    <w:rsid w:val="009E4817"/>
    <w:rsid w:val="009E60A3"/>
    <w:rsid w:val="009F10A8"/>
    <w:rsid w:val="009F3EAD"/>
    <w:rsid w:val="009F578C"/>
    <w:rsid w:val="009F715C"/>
    <w:rsid w:val="00A0216C"/>
    <w:rsid w:val="00A02F49"/>
    <w:rsid w:val="00A133DD"/>
    <w:rsid w:val="00A14AF1"/>
    <w:rsid w:val="00A171F4"/>
    <w:rsid w:val="00A1772D"/>
    <w:rsid w:val="00A177B2"/>
    <w:rsid w:val="00A24EFC"/>
    <w:rsid w:val="00A27829"/>
    <w:rsid w:val="00A333D4"/>
    <w:rsid w:val="00A46F1E"/>
    <w:rsid w:val="00A54B45"/>
    <w:rsid w:val="00A66B3F"/>
    <w:rsid w:val="00A82395"/>
    <w:rsid w:val="00A8288D"/>
    <w:rsid w:val="00A9295C"/>
    <w:rsid w:val="00A97464"/>
    <w:rsid w:val="00A977CE"/>
    <w:rsid w:val="00AA0DF7"/>
    <w:rsid w:val="00AB52F9"/>
    <w:rsid w:val="00AB6B9C"/>
    <w:rsid w:val="00AD131F"/>
    <w:rsid w:val="00AD32D5"/>
    <w:rsid w:val="00AD70E4"/>
    <w:rsid w:val="00AF3B3A"/>
    <w:rsid w:val="00AF4E8E"/>
    <w:rsid w:val="00AF6569"/>
    <w:rsid w:val="00B04113"/>
    <w:rsid w:val="00B06265"/>
    <w:rsid w:val="00B34EF6"/>
    <w:rsid w:val="00B35915"/>
    <w:rsid w:val="00B5101D"/>
    <w:rsid w:val="00B5232A"/>
    <w:rsid w:val="00B60ED1"/>
    <w:rsid w:val="00B62CF5"/>
    <w:rsid w:val="00B8448E"/>
    <w:rsid w:val="00B85705"/>
    <w:rsid w:val="00B874DC"/>
    <w:rsid w:val="00B90F78"/>
    <w:rsid w:val="00BB6A28"/>
    <w:rsid w:val="00BC7CBF"/>
    <w:rsid w:val="00BD1058"/>
    <w:rsid w:val="00BD25D1"/>
    <w:rsid w:val="00BD5391"/>
    <w:rsid w:val="00BD764C"/>
    <w:rsid w:val="00BF56B2"/>
    <w:rsid w:val="00BF761C"/>
    <w:rsid w:val="00C055AB"/>
    <w:rsid w:val="00C06F64"/>
    <w:rsid w:val="00C11F95"/>
    <w:rsid w:val="00C136DF"/>
    <w:rsid w:val="00C1654A"/>
    <w:rsid w:val="00C17501"/>
    <w:rsid w:val="00C40627"/>
    <w:rsid w:val="00C41311"/>
    <w:rsid w:val="00C43625"/>
    <w:rsid w:val="00C43EAF"/>
    <w:rsid w:val="00C457C3"/>
    <w:rsid w:val="00C644CA"/>
    <w:rsid w:val="00C658FC"/>
    <w:rsid w:val="00C70CC6"/>
    <w:rsid w:val="00C73005"/>
    <w:rsid w:val="00C73EE1"/>
    <w:rsid w:val="00C740D0"/>
    <w:rsid w:val="00C825EC"/>
    <w:rsid w:val="00C84D75"/>
    <w:rsid w:val="00C85E18"/>
    <w:rsid w:val="00C95D34"/>
    <w:rsid w:val="00C96E9F"/>
    <w:rsid w:val="00CA4A09"/>
    <w:rsid w:val="00CB71DD"/>
    <w:rsid w:val="00CC3282"/>
    <w:rsid w:val="00CC5A63"/>
    <w:rsid w:val="00CC5F28"/>
    <w:rsid w:val="00CC787C"/>
    <w:rsid w:val="00CF034D"/>
    <w:rsid w:val="00CF36C9"/>
    <w:rsid w:val="00D00EC4"/>
    <w:rsid w:val="00D05267"/>
    <w:rsid w:val="00D166AC"/>
    <w:rsid w:val="00D20B6F"/>
    <w:rsid w:val="00D20BD5"/>
    <w:rsid w:val="00D36BA2"/>
    <w:rsid w:val="00D37CF4"/>
    <w:rsid w:val="00D4487C"/>
    <w:rsid w:val="00D47388"/>
    <w:rsid w:val="00D63D33"/>
    <w:rsid w:val="00D73352"/>
    <w:rsid w:val="00D9145D"/>
    <w:rsid w:val="00D935C3"/>
    <w:rsid w:val="00D93A90"/>
    <w:rsid w:val="00DA0266"/>
    <w:rsid w:val="00DA477E"/>
    <w:rsid w:val="00DB250B"/>
    <w:rsid w:val="00DB4BB0"/>
    <w:rsid w:val="00DE461D"/>
    <w:rsid w:val="00DE5C2F"/>
    <w:rsid w:val="00E04039"/>
    <w:rsid w:val="00E1395D"/>
    <w:rsid w:val="00E14608"/>
    <w:rsid w:val="00E154FF"/>
    <w:rsid w:val="00E15EBE"/>
    <w:rsid w:val="00E20825"/>
    <w:rsid w:val="00E21E67"/>
    <w:rsid w:val="00E30EBF"/>
    <w:rsid w:val="00E316C0"/>
    <w:rsid w:val="00E31E03"/>
    <w:rsid w:val="00E416A2"/>
    <w:rsid w:val="00E451CD"/>
    <w:rsid w:val="00E47CE1"/>
    <w:rsid w:val="00E51170"/>
    <w:rsid w:val="00E52C6A"/>
    <w:rsid w:val="00E52D70"/>
    <w:rsid w:val="00E55534"/>
    <w:rsid w:val="00E7116D"/>
    <w:rsid w:val="00E72429"/>
    <w:rsid w:val="00E74753"/>
    <w:rsid w:val="00E74E5E"/>
    <w:rsid w:val="00E761F0"/>
    <w:rsid w:val="00E914D1"/>
    <w:rsid w:val="00E960D8"/>
    <w:rsid w:val="00EB5FCA"/>
    <w:rsid w:val="00EC3830"/>
    <w:rsid w:val="00EE78EA"/>
    <w:rsid w:val="00F048D4"/>
    <w:rsid w:val="00F134D9"/>
    <w:rsid w:val="00F20920"/>
    <w:rsid w:val="00F23212"/>
    <w:rsid w:val="00F3352F"/>
    <w:rsid w:val="00F33B16"/>
    <w:rsid w:val="00F353EA"/>
    <w:rsid w:val="00F36C27"/>
    <w:rsid w:val="00F52254"/>
    <w:rsid w:val="00F56318"/>
    <w:rsid w:val="00F56CBF"/>
    <w:rsid w:val="00F66F07"/>
    <w:rsid w:val="00F67C95"/>
    <w:rsid w:val="00F74540"/>
    <w:rsid w:val="00F75B79"/>
    <w:rsid w:val="00F82525"/>
    <w:rsid w:val="00F911CB"/>
    <w:rsid w:val="00F91AC4"/>
    <w:rsid w:val="00F97FEA"/>
    <w:rsid w:val="00FA012C"/>
    <w:rsid w:val="00FB2E6F"/>
    <w:rsid w:val="00FB60E1"/>
    <w:rsid w:val="00FB7776"/>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5841"/>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berarbeitung">
    <w:name w:val="Revision"/>
    <w:hidden/>
    <w:uiPriority w:val="71"/>
    <w:semiHidden/>
    <w:rsid w:val="00FB7776"/>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647851">
      <w:bodyDiv w:val="1"/>
      <w:marLeft w:val="0"/>
      <w:marRight w:val="0"/>
      <w:marTop w:val="0"/>
      <w:marBottom w:val="0"/>
      <w:divBdr>
        <w:top w:val="none" w:sz="0" w:space="0" w:color="auto"/>
        <w:left w:val="none" w:sz="0" w:space="0" w:color="auto"/>
        <w:bottom w:val="none" w:sz="0" w:space="0" w:color="auto"/>
        <w:right w:val="none" w:sz="0" w:space="0" w:color="auto"/>
      </w:divBdr>
    </w:div>
    <w:div w:id="1060859284">
      <w:bodyDiv w:val="1"/>
      <w:marLeft w:val="0"/>
      <w:marRight w:val="0"/>
      <w:marTop w:val="0"/>
      <w:marBottom w:val="0"/>
      <w:divBdr>
        <w:top w:val="none" w:sz="0" w:space="0" w:color="auto"/>
        <w:left w:val="none" w:sz="0" w:space="0" w:color="auto"/>
        <w:bottom w:val="none" w:sz="0" w:space="0" w:color="auto"/>
        <w:right w:val="none" w:sz="0" w:space="0" w:color="auto"/>
      </w:divBdr>
    </w:div>
    <w:div w:id="1087505256">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irtgen-group.com"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PR@wirtgen-group.com" TargetMode="Externa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5.emf"/></Relationships>
</file>

<file path=word/_rels/header3.xml.rels><?xml version="1.0" encoding="UTF-8" standalone="yes"?>
<Relationships xmlns="http://schemas.openxmlformats.org/package/2006/relationships"><Relationship Id="rId2" Type="http://schemas.openxmlformats.org/officeDocument/2006/relationships/image" Target="media/image7.wmf"/><Relationship Id="rId1" Type="http://schemas.openxmlformats.org/officeDocument/2006/relationships/image" Target="media/image6.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1109</Words>
  <Characters>6993</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8086</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Lang,Christian</cp:lastModifiedBy>
  <cp:revision>13</cp:revision>
  <cp:lastPrinted>2021-10-28T15:19:00Z</cp:lastPrinted>
  <dcterms:created xsi:type="dcterms:W3CDTF">2026-03-18T11:05:00Z</dcterms:created>
  <dcterms:modified xsi:type="dcterms:W3CDTF">2026-04-21T12:30:00Z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a,10ab1fd1,c4aa0b0,4132ff02</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2026-03-13T12:43:58Z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b6d71c97-fc2a-437d-a321-060ef95d90b0</vt:lpwstr>
  </property>
  <property fmtid="{D5CDD505-2E9C-101B-9397-08002B2CF9AE}" pid="11" name="MSIP_Label_53eb3ead-8c2d-4695-9d06-baf35a321a90_ContentBits">
    <vt:lpwstr>1</vt:lpwstr>
  </property>
  <property fmtid="{D5CDD505-2E9C-101B-9397-08002B2CF9AE}" pid="12" name="MSIP_Label_53eb3ead-8c2d-4695-9d06-baf35a321a90_Tag">
    <vt:lpwstr>10, 0, 1, 1</vt:lpwstr>
  </property>
</Properties>
</file>