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DF0746" w14:textId="0B554F45" w:rsidR="007F2EBD" w:rsidRPr="00044FFF" w:rsidRDefault="00AD4064" w:rsidP="007F2EBD">
      <w:pPr>
        <w:pStyle w:val="Head"/>
        <w:rPr>
          <w:lang w:val="en-US"/>
        </w:rPr>
      </w:pPr>
      <w:r>
        <w:rPr>
          <w:lang w:val="fr-FR"/>
        </w:rPr>
        <w:t>Les premières mondiales et régionales du Wirtgen Group convainquent les visiteurs de Conexpo 2026</w:t>
      </w:r>
    </w:p>
    <w:p w14:paraId="42270004" w14:textId="51D1D9D3" w:rsidR="007F2EBD" w:rsidRPr="00044FFF" w:rsidRDefault="00761F73" w:rsidP="007F2EBD">
      <w:pPr>
        <w:pStyle w:val="Subhead"/>
        <w:rPr>
          <w:lang w:val="en-US"/>
        </w:rPr>
      </w:pPr>
      <w:r>
        <w:rPr>
          <w:bCs/>
          <w:iCs w:val="0"/>
          <w:lang w:val="fr-FR"/>
        </w:rPr>
        <w:t xml:space="preserve">Nouvelles générations : les finisseurs Tiret 5 et la série WR de machines mobiles sur roues </w:t>
      </w:r>
    </w:p>
    <w:p w14:paraId="6D386F65" w14:textId="666ADB05" w:rsidR="007F2EBD" w:rsidRPr="00044FFF" w:rsidRDefault="003C27BB" w:rsidP="00CF045B">
      <w:pPr>
        <w:pStyle w:val="Teaser"/>
        <w:rPr>
          <w:lang w:val="fr-FR"/>
        </w:rPr>
      </w:pPr>
      <w:r>
        <w:rPr>
          <w:bCs/>
          <w:lang w:val="fr-FR"/>
        </w:rPr>
        <w:t xml:space="preserve">Dans une volonté claire d'écoute client, le Wirtgen Group et John Deere se veulent les moteurs de l’innovation pour l’industrie de la construction à Las Vegas. Leur stand commun a fait la part belle aux premières de Wirtgen, Vögele, Hamm et Kleemann ainsi qu’aux solutions d’automatisation intelligentes. </w:t>
      </w:r>
    </w:p>
    <w:p w14:paraId="0FD793CA" w14:textId="4A313546" w:rsidR="00CF045B" w:rsidRPr="00044FFF" w:rsidRDefault="00AD4064" w:rsidP="007F2EBD">
      <w:pPr>
        <w:pStyle w:val="Standardabsatz"/>
        <w:rPr>
          <w:lang w:val="fr-FR"/>
        </w:rPr>
      </w:pPr>
      <w:r>
        <w:rPr>
          <w:lang w:val="fr-FR"/>
        </w:rPr>
        <w:t xml:space="preserve">Avec des machines puissantes et des solutions de technologies intelligentes garantes d’une efficacité et d’une précision accrues, le Wirtgen Group apporte des réponses aux défis de l’industrie de la construction – et accroît la rentabilité et la qualité de mise en œuvre des projets des clients. </w:t>
      </w:r>
    </w:p>
    <w:p w14:paraId="132213A4" w14:textId="4D9BBE5B" w:rsidR="008C550E" w:rsidRPr="00044FFF" w:rsidRDefault="008C550E" w:rsidP="008C550E">
      <w:pPr>
        <w:pStyle w:val="Standardabsatz"/>
        <w:spacing w:after="0"/>
        <w:rPr>
          <w:b/>
          <w:lang w:val="fr-FR"/>
        </w:rPr>
      </w:pPr>
      <w:r>
        <w:rPr>
          <w:b/>
          <w:bCs/>
          <w:lang w:val="fr-FR"/>
        </w:rPr>
        <w:t>La digitalisation et l’automatisation au service d’une efficacité mesurable</w:t>
      </w:r>
    </w:p>
    <w:p w14:paraId="59ECEF98" w14:textId="6A6AA485" w:rsidR="007F2EBD" w:rsidRPr="00044FFF" w:rsidRDefault="009B1F55" w:rsidP="007F2EBD">
      <w:pPr>
        <w:pStyle w:val="Standardabsatz"/>
        <w:rPr>
          <w:lang w:val="en-US"/>
        </w:rPr>
      </w:pPr>
      <w:r>
        <w:rPr>
          <w:lang w:val="fr-FR"/>
        </w:rPr>
        <w:t>Pas moins de 14 machines du Wirtgen Group sont équipées des toutes dernières technologies telles que Smart Level Pro, Smart Pave, Smart Compact Pro ou encore les solutions Wirtgen Group Performance Tracker. Ces technologies sont pensées pour les opérateurs, afin de réduire leur charge de travail grâce aux fonctions automatiques intelligentes tout en leur permettant d’atteindre des résultats encore plus précis. Par ailleurs, elles sont conçues aussi avec le client en tête : le recueil de données de performance lui assure une documentation du projet sans faille et lui fournit un feed-back essentiel pour optimiser les coûts d’exploitation des futurs projets et les rendre toujours plus rentables.</w:t>
      </w:r>
    </w:p>
    <w:p w14:paraId="4A71B55D" w14:textId="61B6CE7D" w:rsidR="00D23DCF" w:rsidRPr="00044FFF" w:rsidRDefault="00EF4A84" w:rsidP="00D23DCF">
      <w:pPr>
        <w:pStyle w:val="Standardabsatz"/>
        <w:spacing w:after="0"/>
        <w:rPr>
          <w:bCs/>
          <w:lang w:val="en-US"/>
        </w:rPr>
      </w:pPr>
      <w:r>
        <w:rPr>
          <w:b/>
          <w:bCs/>
          <w:lang w:val="fr-FR"/>
        </w:rPr>
        <w:t>Exposition de premières mondiales et régionales</w:t>
      </w:r>
    </w:p>
    <w:p w14:paraId="4C7C2748" w14:textId="4C776D86" w:rsidR="008402AE" w:rsidRPr="00044FFF" w:rsidRDefault="000B0C1D" w:rsidP="00D23DCF">
      <w:pPr>
        <w:pStyle w:val="Standardabsatz"/>
        <w:spacing w:after="0"/>
        <w:rPr>
          <w:lang w:val="fr-FR"/>
        </w:rPr>
      </w:pPr>
      <w:r>
        <w:rPr>
          <w:lang w:val="fr-FR"/>
        </w:rPr>
        <w:t xml:space="preserve">L’un des temps forts du salon a été la première régionale de la nouvelle grande fraiseuse </w:t>
      </w:r>
      <w:r>
        <w:rPr>
          <w:b/>
          <w:bCs/>
          <w:lang w:val="fr-FR"/>
        </w:rPr>
        <w:t xml:space="preserve">Wirtgen </w:t>
      </w:r>
      <w:r>
        <w:rPr>
          <w:lang w:val="fr-FR"/>
        </w:rPr>
        <w:t>W 210 XF, présentée pour la première fois avec le système Precision Grinding. Un nouvel arbre de meulage permet d’obtenir une qualité de surface optimale avec l’enrobé, le béton et les pavés tout en préservant les propriétés du matériau.</w:t>
      </w:r>
    </w:p>
    <w:p w14:paraId="5B4195B7" w14:textId="62D7F71C" w:rsidR="000B0C1D" w:rsidRPr="00044FFF" w:rsidRDefault="000B0C1D" w:rsidP="000B0C1D">
      <w:pPr>
        <w:pStyle w:val="Standardabsatz"/>
        <w:spacing w:after="0"/>
        <w:rPr>
          <w:lang w:val="fr-FR"/>
        </w:rPr>
      </w:pPr>
      <w:r>
        <w:rPr>
          <w:lang w:val="fr-FR"/>
        </w:rPr>
        <w:t>Avec la WR 2</w:t>
      </w:r>
      <w:r w:rsidR="00044FFF">
        <w:rPr>
          <w:lang w:val="fr-FR"/>
        </w:rPr>
        <w:t>4</w:t>
      </w:r>
      <w:r>
        <w:rPr>
          <w:lang w:val="fr-FR"/>
        </w:rPr>
        <w:t>0 X, Wirtgen a présenté un modèle de la nouvelle génération de recycleurs à froid et stabilisatrices mobiles sur roues. Un nouveau concept de commande, des systèmes d'assistance numériques tels que Mix Assist et le Wirtgen Group CoPilot ainsi que le WPT Stabilizing sont garants d’une haute qualité de malaxage, ergonomie et efficacité.</w:t>
      </w:r>
    </w:p>
    <w:p w14:paraId="750F4D8B" w14:textId="6432AD15" w:rsidR="00A03202" w:rsidRPr="00044FFF" w:rsidRDefault="00326159" w:rsidP="000B0C1D">
      <w:pPr>
        <w:pStyle w:val="Standardabsatz"/>
        <w:spacing w:after="0"/>
        <w:rPr>
          <w:lang w:val="fr-FR"/>
        </w:rPr>
      </w:pPr>
      <w:r>
        <w:rPr>
          <w:lang w:val="fr-FR"/>
        </w:rPr>
        <w:t>Pour les applications dans la pose du béton, la machine à coffrage glissant SP 33 a suscité beaucoup d’intérêt de la part des visiteurs puisqu’elle offre une utilisation flexible aussi bien en Offset qu’en Crosspave.</w:t>
      </w:r>
    </w:p>
    <w:p w14:paraId="4DAD88A1" w14:textId="77777777" w:rsidR="00A56802" w:rsidRPr="00044FFF" w:rsidRDefault="00A56802" w:rsidP="000B0C1D">
      <w:pPr>
        <w:pStyle w:val="Standardabsatz"/>
        <w:spacing w:after="0"/>
        <w:rPr>
          <w:lang w:val="fr-FR"/>
        </w:rPr>
      </w:pPr>
    </w:p>
    <w:p w14:paraId="6C522057" w14:textId="6DBD95C5" w:rsidR="003B2D4C" w:rsidRPr="00044FFF" w:rsidRDefault="00902ACD" w:rsidP="00902ACD">
      <w:pPr>
        <w:pStyle w:val="Kommentartext"/>
        <w:jc w:val="both"/>
        <w:rPr>
          <w:rFonts w:eastAsiaTheme="minorHAnsi" w:cstheme="minorBidi"/>
          <w:sz w:val="22"/>
          <w:szCs w:val="24"/>
          <w:lang w:val="fr-FR"/>
        </w:rPr>
      </w:pPr>
      <w:r>
        <w:rPr>
          <w:b/>
          <w:bCs/>
          <w:sz w:val="22"/>
          <w:szCs w:val="24"/>
          <w:lang w:val="fr-FR"/>
        </w:rPr>
        <w:t>Vögele</w:t>
      </w:r>
      <w:r>
        <w:rPr>
          <w:sz w:val="22"/>
          <w:szCs w:val="24"/>
          <w:lang w:val="fr-FR"/>
        </w:rPr>
        <w:t xml:space="preserve"> a présenté pour la première fois aux États-Unis la nouvelle génération de finisseurs Tiret 5. Les projecteurs étaient tournés vers les premières mondiales de la catégorie des 10 pieds, avec le finisseur sur chenilles SUPER 2000-5 X et la version sur roues SUPER 2003-5 X avec les nouvelles tables de pose VR</w:t>
      </w:r>
      <w:r>
        <w:rPr>
          <w:szCs w:val="24"/>
          <w:lang w:val="fr-FR"/>
        </w:rPr>
        <w:t> </w:t>
      </w:r>
      <w:r>
        <w:rPr>
          <w:sz w:val="22"/>
          <w:szCs w:val="24"/>
          <w:lang w:val="fr-FR"/>
        </w:rPr>
        <w:t>600 et VF</w:t>
      </w:r>
      <w:r>
        <w:rPr>
          <w:szCs w:val="24"/>
          <w:lang w:val="fr-FR"/>
        </w:rPr>
        <w:t> </w:t>
      </w:r>
      <w:r>
        <w:rPr>
          <w:sz w:val="22"/>
          <w:szCs w:val="24"/>
          <w:lang w:val="fr-FR"/>
        </w:rPr>
        <w:t xml:space="preserve">600. La </w:t>
      </w:r>
      <w:r>
        <w:rPr>
          <w:sz w:val="22"/>
          <w:szCs w:val="24"/>
          <w:lang w:val="fr-FR"/>
        </w:rPr>
        <w:lastRenderedPageBreak/>
        <w:t>génération Tiret 5 se démarque par un confort d'utilisation élevé, des processus automatisés, des temps de préparation plus courts et de faibles émissions sonores et de gaz d’échappement.</w:t>
      </w:r>
    </w:p>
    <w:p w14:paraId="0067C86B" w14:textId="0D3035D7" w:rsidR="00902ACD" w:rsidRPr="00044FFF" w:rsidRDefault="00B803F7" w:rsidP="00902ACD">
      <w:pPr>
        <w:pStyle w:val="Kommentartext"/>
        <w:jc w:val="both"/>
        <w:rPr>
          <w:rFonts w:eastAsiaTheme="minorHAnsi" w:cstheme="minorBidi"/>
          <w:sz w:val="22"/>
          <w:szCs w:val="24"/>
          <w:lang w:val="en-US"/>
        </w:rPr>
      </w:pPr>
      <w:r>
        <w:rPr>
          <w:rFonts w:eastAsiaTheme="minorHAnsi" w:cstheme="minorBidi"/>
          <w:sz w:val="22"/>
          <w:szCs w:val="24"/>
          <w:lang w:val="fr-FR"/>
        </w:rPr>
        <w:t>La Mini Class avait également un représentant de la génération Tiret 5, le nouveau SUPER 800-5 P. Avec la nouvelle géométrie de la paroi de sa trémie et le nouveau poste de conduite, il offre une vue d'ensemble et une ergonomie optimales. Par ailleurs, la nouvelle table de pose VR 500 de la catégorie 8 pieds a également attiré les visiteurs. Elle était ici associée au SUPER 1700-3.</w:t>
      </w:r>
    </w:p>
    <w:p w14:paraId="029191A0" w14:textId="77777777" w:rsidR="00D23DCF" w:rsidRPr="00044FFF" w:rsidRDefault="00D23DCF" w:rsidP="00EF4A84">
      <w:pPr>
        <w:pStyle w:val="Standardabsatz"/>
        <w:spacing w:after="0"/>
        <w:rPr>
          <w:b/>
          <w:bCs/>
          <w:lang w:val="en-US"/>
        </w:rPr>
      </w:pPr>
    </w:p>
    <w:p w14:paraId="7B945371" w14:textId="3F8AB402" w:rsidR="00B7051D" w:rsidRDefault="00534D8C" w:rsidP="00B7051D">
      <w:pPr>
        <w:pStyle w:val="Standardabsatz"/>
      </w:pPr>
      <w:r>
        <w:rPr>
          <w:lang w:val="fr-FR"/>
        </w:rPr>
        <w:t xml:space="preserve">Chez </w:t>
      </w:r>
      <w:r>
        <w:rPr>
          <w:b/>
          <w:bCs/>
          <w:lang w:val="fr-FR"/>
        </w:rPr>
        <w:t>Hamm</w:t>
      </w:r>
      <w:r>
        <w:rPr>
          <w:lang w:val="fr-FR"/>
        </w:rPr>
        <w:t>, le compactage automatisé et le système Smart Compact Pro étaient à l’honneur. Le nouveau capteur « Realtime Density Scan » monté sur la machine a pour rôle de déterminer en temps réel la densité de l’enrobé, afin de régler l’énergie et le mode de compactage des deux cylindres séparément et de façon automatisée. La densité en temps réel constitue un paramètre essentiel pour l’analyse qualitative pendant le compactage. Avec Smart Compact Pro, elle est pour la première fois intégrée au processus de compactage. Pour le domaine du terrassement, Hamm a présenté le compacteur HC 200i C VA qui représente une nouvelle solution innovante. Grâce à une nouvelle mesure du compactage et à une amplitude variable, Smart Compact assure le compactage automatisé selon une valeur cible prédéfinie en MN/m (MPa). Avec le HC 100i G, Hamm a par ailleurs présenté un nouveau modèle spécialement pour la location de machines.</w:t>
      </w:r>
    </w:p>
    <w:p w14:paraId="1EB9A3EC" w14:textId="7AE27CA0" w:rsidR="00A03202" w:rsidRDefault="00E16235" w:rsidP="003C0FB6">
      <w:pPr>
        <w:pStyle w:val="Standardabsatz"/>
      </w:pPr>
      <w:r>
        <w:rPr>
          <w:b/>
          <w:bCs/>
          <w:lang w:val="fr-FR"/>
        </w:rPr>
        <w:t xml:space="preserve">Kleemann </w:t>
      </w:r>
      <w:r>
        <w:rPr>
          <w:lang w:val="fr-FR"/>
        </w:rPr>
        <w:t xml:space="preserve">a également présenté une première régionale. Avec le MOBISCREEN MSS 1102 PRO, le premier scalpeur de la gamme PRO est à présent disponible sur le marché nord-américain. Cette installation robuste est conçue pour atteindre des rendements allant jusqu'à </w:t>
      </w:r>
      <w:r>
        <w:rPr>
          <w:szCs w:val="22"/>
          <w:lang w:val="fr-FR"/>
        </w:rPr>
        <w:t>827 US t/h (750 t/h)</w:t>
      </w:r>
      <w:r>
        <w:rPr>
          <w:lang w:val="fr-FR"/>
        </w:rPr>
        <w:t xml:space="preserve"> et est idéale pour les carrières. Débits élevés, possibilités de configuration flexibles et commande intuitive de l'installation sont autant de facteurs qui accroissent la productivité et la sécurité. </w:t>
      </w:r>
    </w:p>
    <w:p w14:paraId="5539BDE8" w14:textId="19A4D9DB" w:rsidR="00AB2EE8" w:rsidRPr="00B5582B" w:rsidRDefault="009055FB" w:rsidP="00AB2EE8">
      <w:pPr>
        <w:jc w:val="both"/>
        <w:rPr>
          <w:rFonts w:eastAsiaTheme="majorEastAsia" w:cstheme="majorBidi"/>
          <w:bCs/>
          <w:sz w:val="22"/>
          <w:szCs w:val="22"/>
        </w:rPr>
      </w:pPr>
      <w:r>
        <w:rPr>
          <w:sz w:val="22"/>
          <w:szCs w:val="24"/>
          <w:lang w:val="fr-FR"/>
        </w:rPr>
        <w:t>SPECTIVE CONNECT fournit au conducteur toutes les données de processus pertinentes, directement sur smartphone ou tablette. La surveillance des terrils permet d'afficher l'état actuel des terrils de matériaux. Lorsqu'une certaine valeur prédéfinie est atteinte, un message apparaît pour indiquer que le terril doit être</w:t>
      </w:r>
      <w:r>
        <w:rPr>
          <w:sz w:val="22"/>
          <w:szCs w:val="22"/>
          <w:lang w:val="fr-FR"/>
        </w:rPr>
        <w:t xml:space="preserve"> évacué rapidement. Cela facilite le travail et augmente la productivité.</w:t>
      </w:r>
    </w:p>
    <w:p w14:paraId="10BE75F4" w14:textId="233746F9" w:rsidR="00A1679D" w:rsidRPr="00EC1726" w:rsidRDefault="00A1679D" w:rsidP="003C0FB6">
      <w:pPr>
        <w:pStyle w:val="Standardabsatz"/>
      </w:pPr>
    </w:p>
    <w:p w14:paraId="12AF2745" w14:textId="2453277E" w:rsidR="00754B63" w:rsidRDefault="00754B63">
      <w:pPr>
        <w:rPr>
          <w:rFonts w:eastAsiaTheme="minorHAnsi" w:cstheme="minorBidi"/>
          <w:sz w:val="22"/>
          <w:szCs w:val="24"/>
        </w:rPr>
      </w:pPr>
      <w:r>
        <w:br w:type="page"/>
      </w:r>
    </w:p>
    <w:p w14:paraId="31412CCB" w14:textId="0F8B8304" w:rsidR="00E15EBE" w:rsidRPr="00813F9B" w:rsidRDefault="00E15EBE" w:rsidP="00E15EBE">
      <w:pPr>
        <w:pStyle w:val="Fotos"/>
      </w:pPr>
      <w:r>
        <w:rPr>
          <w:bCs/>
          <w:lang w:val="fr-FR"/>
        </w:rPr>
        <w:lastRenderedPageBreak/>
        <w:t>Photos :</w:t>
      </w:r>
    </w:p>
    <w:p w14:paraId="3E032E13" w14:textId="41CE1E71" w:rsidR="00D23DCF" w:rsidRPr="00813F9B" w:rsidRDefault="00906A76" w:rsidP="009055FB">
      <w:pPr>
        <w:pStyle w:val="BUbold"/>
      </w:pPr>
      <w:r>
        <w:rPr>
          <w:noProof/>
        </w:rPr>
        <w:drawing>
          <wp:inline distT="0" distB="0" distL="0" distR="0" wp14:anchorId="1B72A899" wp14:editId="18BABD5E">
            <wp:extent cx="3240000" cy="215864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3240000" cy="2158640"/>
                    </a:xfrm>
                    <a:prstGeom prst="rect">
                      <a:avLst/>
                    </a:prstGeom>
                    <a:noFill/>
                    <a:ln>
                      <a:noFill/>
                    </a:ln>
                  </pic:spPr>
                </pic:pic>
              </a:graphicData>
            </a:graphic>
          </wp:inline>
        </w:drawing>
      </w:r>
      <w:r w:rsidR="009055FB">
        <w:rPr>
          <w:b w:val="0"/>
          <w:lang w:val="fr-FR"/>
        </w:rPr>
        <w:br/>
      </w:r>
      <w:r w:rsidR="009055FB">
        <w:rPr>
          <w:bCs/>
          <w:lang w:val="fr-FR"/>
        </w:rPr>
        <w:t>WG_pic_Conexpo_2026_0001_HI</w:t>
      </w:r>
    </w:p>
    <w:p w14:paraId="1B0B5B1B" w14:textId="5DD410BE" w:rsidR="00D23DCF" w:rsidRPr="00AB67BD" w:rsidRDefault="00C213D6" w:rsidP="00AB67BD">
      <w:pPr>
        <w:pStyle w:val="BUnormal"/>
        <w:spacing w:after="0"/>
        <w:rPr>
          <w:bCs/>
          <w:color w:val="auto"/>
          <w:szCs w:val="24"/>
        </w:rPr>
      </w:pPr>
      <w:r>
        <w:rPr>
          <w:lang w:val="fr-FR"/>
        </w:rPr>
        <w:t>Le stand du Wirtgen Group et John Deere a rencontré un grand succès. Sous le feu des projecteurs : 24 premières mondiales et régionales.</w:t>
      </w:r>
    </w:p>
    <w:p w14:paraId="3A6FB228" w14:textId="77777777" w:rsidR="009055FB" w:rsidRPr="00AB2EE8" w:rsidRDefault="009055FB" w:rsidP="009055FB">
      <w:pPr>
        <w:rPr>
          <w:rFonts w:eastAsiaTheme="minorHAnsi" w:cstheme="minorBidi"/>
          <w:sz w:val="20"/>
          <w:szCs w:val="20"/>
        </w:rPr>
      </w:pPr>
    </w:p>
    <w:p w14:paraId="2034FD67" w14:textId="100CCB59" w:rsidR="00AB2EE8" w:rsidRPr="00813F9B" w:rsidRDefault="00906A76" w:rsidP="00AB67BD">
      <w:pPr>
        <w:pStyle w:val="BUbold"/>
      </w:pPr>
      <w:r>
        <w:rPr>
          <w:noProof/>
        </w:rPr>
        <w:drawing>
          <wp:inline distT="0" distB="0" distL="0" distR="0" wp14:anchorId="55E1DA6A" wp14:editId="5485007B">
            <wp:extent cx="3240000" cy="215864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3240000" cy="2158640"/>
                    </a:xfrm>
                    <a:prstGeom prst="rect">
                      <a:avLst/>
                    </a:prstGeom>
                    <a:noFill/>
                    <a:ln>
                      <a:noFill/>
                    </a:ln>
                  </pic:spPr>
                </pic:pic>
              </a:graphicData>
            </a:graphic>
          </wp:inline>
        </w:drawing>
      </w:r>
      <w:r w:rsidR="008A40E3">
        <w:rPr>
          <w:b w:val="0"/>
          <w:lang w:val="fr-FR"/>
        </w:rPr>
        <w:br/>
      </w:r>
      <w:r w:rsidR="008A40E3">
        <w:rPr>
          <w:bCs/>
          <w:lang w:val="fr-FR"/>
        </w:rPr>
        <w:t>WG_pic_Conexpo_2026_0002_HI</w:t>
      </w:r>
    </w:p>
    <w:p w14:paraId="36C3C67C" w14:textId="46E6C75F" w:rsidR="00C41D16" w:rsidRPr="00AB67BD" w:rsidRDefault="00C213D6" w:rsidP="00AB2EE8">
      <w:pPr>
        <w:pStyle w:val="BUbold"/>
        <w:rPr>
          <w:b w:val="0"/>
          <w:bCs/>
        </w:rPr>
      </w:pPr>
      <w:r>
        <w:rPr>
          <w:b w:val="0"/>
          <w:lang w:val="fr-FR"/>
        </w:rPr>
        <w:t xml:space="preserve">La grande fraiseuse Wirtgen W 210 XF avec Precision Grinding ouvre de nouvelles options d’application. </w:t>
      </w:r>
    </w:p>
    <w:p w14:paraId="7C086EE6" w14:textId="744BAFC6" w:rsidR="0054423F" w:rsidRPr="00AB2EE8" w:rsidRDefault="0054423F">
      <w:pPr>
        <w:rPr>
          <w:rFonts w:eastAsiaTheme="minorHAnsi" w:cstheme="minorBidi"/>
          <w:sz w:val="20"/>
          <w:szCs w:val="20"/>
        </w:rPr>
      </w:pPr>
    </w:p>
    <w:p w14:paraId="7DBD68FE" w14:textId="3ED1AFFE" w:rsidR="00AB2EE8" w:rsidRPr="00813F9B" w:rsidRDefault="00906A76" w:rsidP="00AB2EE8">
      <w:pPr>
        <w:pStyle w:val="BUbold"/>
      </w:pPr>
      <w:r>
        <w:rPr>
          <w:noProof/>
        </w:rPr>
        <w:drawing>
          <wp:inline distT="0" distB="0" distL="0" distR="0" wp14:anchorId="0D598429" wp14:editId="3E2FC70D">
            <wp:extent cx="3240000" cy="215864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3240000" cy="2158640"/>
                    </a:xfrm>
                    <a:prstGeom prst="rect">
                      <a:avLst/>
                    </a:prstGeom>
                    <a:noFill/>
                    <a:ln>
                      <a:noFill/>
                    </a:ln>
                  </pic:spPr>
                </pic:pic>
              </a:graphicData>
            </a:graphic>
          </wp:inline>
        </w:drawing>
      </w:r>
      <w:r w:rsidR="009055FB">
        <w:rPr>
          <w:b w:val="0"/>
          <w:lang w:val="fr-FR"/>
        </w:rPr>
        <w:br/>
      </w:r>
      <w:r w:rsidR="009055FB">
        <w:rPr>
          <w:bCs/>
          <w:lang w:val="fr-FR"/>
        </w:rPr>
        <w:t>WG_pic_Conexpo_2026_0003_HI</w:t>
      </w:r>
    </w:p>
    <w:p w14:paraId="6F7FC9EB" w14:textId="1E7B5B36" w:rsidR="0054423F" w:rsidRPr="00AB67BD" w:rsidRDefault="00AB67BD" w:rsidP="00640C68">
      <w:pPr>
        <w:pStyle w:val="BUnormal"/>
        <w:spacing w:after="0"/>
        <w:rPr>
          <w:bCs/>
          <w:color w:val="auto"/>
          <w:szCs w:val="24"/>
        </w:rPr>
      </w:pPr>
      <w:r>
        <w:rPr>
          <w:color w:val="auto"/>
          <w:szCs w:val="24"/>
          <w:lang w:val="fr-FR"/>
        </w:rPr>
        <w:t xml:space="preserve">Les premières mondiales chez Vögele : le finisseur de routes SUPER 2000-5 X (sur chenilles) et le SUPER 2003-5 X (sur roues). </w:t>
      </w:r>
    </w:p>
    <w:p w14:paraId="63F3013B" w14:textId="77777777" w:rsidR="009055FB" w:rsidRPr="00AB2EE8" w:rsidRDefault="009055FB" w:rsidP="009055FB">
      <w:pPr>
        <w:rPr>
          <w:rFonts w:eastAsiaTheme="minorHAnsi" w:cstheme="minorBidi"/>
          <w:sz w:val="20"/>
          <w:szCs w:val="20"/>
        </w:rPr>
      </w:pPr>
    </w:p>
    <w:p w14:paraId="08522F2C" w14:textId="0D6A46D5" w:rsidR="00AB2EE8" w:rsidRPr="00813F9B" w:rsidRDefault="00906A76" w:rsidP="00AB2EE8">
      <w:pPr>
        <w:pStyle w:val="BUbold"/>
      </w:pPr>
      <w:r>
        <w:rPr>
          <w:noProof/>
        </w:rPr>
        <w:lastRenderedPageBreak/>
        <w:drawing>
          <wp:inline distT="0" distB="0" distL="0" distR="0" wp14:anchorId="412C2475" wp14:editId="557F767E">
            <wp:extent cx="3240000" cy="215864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3240000" cy="2158640"/>
                    </a:xfrm>
                    <a:prstGeom prst="rect">
                      <a:avLst/>
                    </a:prstGeom>
                    <a:noFill/>
                    <a:ln>
                      <a:noFill/>
                    </a:ln>
                  </pic:spPr>
                </pic:pic>
              </a:graphicData>
            </a:graphic>
          </wp:inline>
        </w:drawing>
      </w:r>
      <w:r w:rsidR="009055FB">
        <w:rPr>
          <w:b w:val="0"/>
          <w:lang w:val="fr-FR"/>
        </w:rPr>
        <w:br/>
      </w:r>
      <w:r w:rsidR="009055FB">
        <w:rPr>
          <w:bCs/>
          <w:lang w:val="fr-FR"/>
        </w:rPr>
        <w:t>WG_pic_Conexpo_2026_0004_HI</w:t>
      </w:r>
    </w:p>
    <w:p w14:paraId="565B3836" w14:textId="071841D0" w:rsidR="00AB67BD" w:rsidRDefault="00C213D6" w:rsidP="00AB67BD">
      <w:pPr>
        <w:pStyle w:val="BUbold"/>
        <w:rPr>
          <w:b w:val="0"/>
          <w:bCs/>
        </w:rPr>
      </w:pPr>
      <w:r>
        <w:rPr>
          <w:b w:val="0"/>
          <w:lang w:val="fr-FR"/>
        </w:rPr>
        <w:t>Avec son compacteur HC 200i C VA, Hamm offre une nouvelle solution innovante pour le terrassement.</w:t>
      </w:r>
    </w:p>
    <w:p w14:paraId="5F1B4FE1" w14:textId="77777777" w:rsidR="008A40E3" w:rsidRPr="008A40E3" w:rsidRDefault="008A40E3" w:rsidP="00314B17">
      <w:pPr>
        <w:rPr>
          <w:szCs w:val="20"/>
        </w:rPr>
      </w:pPr>
    </w:p>
    <w:p w14:paraId="530E70CE" w14:textId="19C1CFBC" w:rsidR="00AB67BD" w:rsidRPr="00813F9B" w:rsidRDefault="00906A76" w:rsidP="00AB67BD">
      <w:pPr>
        <w:pStyle w:val="BUbold"/>
      </w:pPr>
      <w:r>
        <w:rPr>
          <w:noProof/>
        </w:rPr>
        <w:drawing>
          <wp:inline distT="0" distB="0" distL="0" distR="0" wp14:anchorId="3B4B225C" wp14:editId="7BAFA25F">
            <wp:extent cx="3240000" cy="2093768"/>
            <wp:effectExtent l="0" t="0" r="0" b="190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a:picLocks noChangeAspect="1" noChangeArrowheads="1"/>
                    </pic:cNvPicPr>
                  </pic:nvPicPr>
                  <pic:blipFill>
                    <a:blip r:embed="rId12" cstate="print">
                      <a:extLst>
                        <a:ext uri="{28A0092B-C50C-407E-A947-70E740481C1C}">
                          <a14:useLocalDpi xmlns:a14="http://schemas.microsoft.com/office/drawing/2010/main"/>
                        </a:ext>
                      </a:extLst>
                    </a:blip>
                    <a:stretch>
                      <a:fillRect/>
                    </a:stretch>
                  </pic:blipFill>
                  <pic:spPr bwMode="auto">
                    <a:xfrm>
                      <a:off x="0" y="0"/>
                      <a:ext cx="3240000" cy="2093768"/>
                    </a:xfrm>
                    <a:prstGeom prst="rect">
                      <a:avLst/>
                    </a:prstGeom>
                    <a:noFill/>
                    <a:ln>
                      <a:noFill/>
                    </a:ln>
                  </pic:spPr>
                </pic:pic>
              </a:graphicData>
            </a:graphic>
          </wp:inline>
        </w:drawing>
      </w:r>
      <w:r w:rsidR="00AB67BD">
        <w:rPr>
          <w:b w:val="0"/>
          <w:lang w:val="fr-FR"/>
        </w:rPr>
        <w:br/>
      </w:r>
      <w:r w:rsidR="00AB67BD">
        <w:rPr>
          <w:bCs/>
          <w:lang w:val="fr-FR"/>
        </w:rPr>
        <w:t>WG_pic_Conexpo_2026_0005_HI</w:t>
      </w:r>
    </w:p>
    <w:p w14:paraId="5EE46298" w14:textId="6D2B8380" w:rsidR="008A2893" w:rsidRDefault="00C213D6" w:rsidP="00AB67BD">
      <w:pPr>
        <w:pStyle w:val="BUbold"/>
        <w:rPr>
          <w:b w:val="0"/>
          <w:bCs/>
        </w:rPr>
      </w:pPr>
      <w:r>
        <w:rPr>
          <w:b w:val="0"/>
          <w:lang w:val="fr-FR"/>
        </w:rPr>
        <w:t>Puissance et efficacité pour l’exploitation des carrières : le scalpeur MOBISCREEN MSS</w:t>
      </w:r>
      <w:r>
        <w:rPr>
          <w:bCs/>
          <w:lang w:val="fr-FR"/>
        </w:rPr>
        <w:t> </w:t>
      </w:r>
      <w:r>
        <w:rPr>
          <w:b w:val="0"/>
          <w:lang w:val="fr-FR"/>
        </w:rPr>
        <w:t>1102</w:t>
      </w:r>
      <w:r>
        <w:rPr>
          <w:bCs/>
          <w:lang w:val="fr-FR"/>
        </w:rPr>
        <w:t> </w:t>
      </w:r>
      <w:r>
        <w:rPr>
          <w:b w:val="0"/>
          <w:lang w:val="fr-FR"/>
        </w:rPr>
        <w:t xml:space="preserve">PRO constitue le tout dernier modèle de la gamme PRO de Kleemann. </w:t>
      </w:r>
    </w:p>
    <w:p w14:paraId="53AC2697" w14:textId="77777777" w:rsidR="00AB67BD" w:rsidRPr="00AB67BD" w:rsidRDefault="00AB67BD" w:rsidP="00AB67BD">
      <w:pPr>
        <w:pStyle w:val="BUnormal"/>
      </w:pPr>
    </w:p>
    <w:p w14:paraId="2912C0E0" w14:textId="3668E58D" w:rsidR="002370A8" w:rsidRDefault="00E15EBE" w:rsidP="00640C68">
      <w:pPr>
        <w:pStyle w:val="Note"/>
      </w:pPr>
      <w:r>
        <w:rPr>
          <w:iCs/>
          <w:lang w:val="fr-FR"/>
        </w:rPr>
        <w:t>Attention : ces photos sont destinées uniquement à une première visualisation. Pour une reproduction dans vos publications, merci d’utiliser les photos en résolution de 300 dpi, que vous pourrez télécharger sur le site web du Wirtgen Group</w:t>
      </w:r>
      <w:r>
        <w:rPr>
          <w:i w:val="0"/>
          <w:lang w:val="fr-FR"/>
        </w:rPr>
        <w:t>.</w:t>
      </w:r>
    </w:p>
    <w:p w14:paraId="55931FB8" w14:textId="30FE5BC1" w:rsidR="00E15EBE" w:rsidRPr="00EC1726" w:rsidRDefault="00E15EBE" w:rsidP="00E15EBE">
      <w:pPr>
        <w:pStyle w:val="Absatzberschrift"/>
        <w:rPr>
          <w:iCs/>
        </w:rPr>
      </w:pPr>
      <w:r>
        <w:rPr>
          <w:bCs/>
          <w:lang w:val="fr-FR"/>
        </w:rPr>
        <w:t>Vous obtiendrez de plus amples informations auprès de :</w:t>
      </w:r>
    </w:p>
    <w:p w14:paraId="0834BAC7" w14:textId="77777777" w:rsidR="00E15EBE" w:rsidRPr="00EC1726" w:rsidRDefault="00E15EBE" w:rsidP="00E15EBE">
      <w:pPr>
        <w:pStyle w:val="Absatzberschrift"/>
      </w:pPr>
    </w:p>
    <w:p w14:paraId="69EE0B1B" w14:textId="77777777" w:rsidR="00E15EBE" w:rsidRPr="00EC1726" w:rsidRDefault="00E15EBE" w:rsidP="00E15EBE">
      <w:pPr>
        <w:pStyle w:val="Absatzberschrift"/>
        <w:rPr>
          <w:b w:val="0"/>
          <w:bCs/>
          <w:szCs w:val="22"/>
        </w:rPr>
      </w:pPr>
      <w:r>
        <w:rPr>
          <w:b w:val="0"/>
          <w:lang w:val="fr-FR"/>
        </w:rPr>
        <w:t>WIRTGEN GROUP</w:t>
      </w:r>
    </w:p>
    <w:p w14:paraId="6C2CE818" w14:textId="77777777" w:rsidR="00E15EBE" w:rsidRPr="00EC1726" w:rsidRDefault="00E15EBE" w:rsidP="00E15EBE">
      <w:pPr>
        <w:pStyle w:val="Fuzeile1"/>
      </w:pPr>
      <w:r>
        <w:rPr>
          <w:bCs w:val="0"/>
          <w:iCs w:val="0"/>
          <w:lang w:val="fr-FR"/>
        </w:rPr>
        <w:t>Public Relations</w:t>
      </w:r>
    </w:p>
    <w:p w14:paraId="11D0C008" w14:textId="77777777" w:rsidR="00E15EBE" w:rsidRPr="00EC1726" w:rsidRDefault="00E15EBE" w:rsidP="00E15EBE">
      <w:pPr>
        <w:pStyle w:val="Fuzeile1"/>
      </w:pPr>
      <w:r>
        <w:rPr>
          <w:bCs w:val="0"/>
          <w:iCs w:val="0"/>
          <w:lang w:val="fr-FR"/>
        </w:rPr>
        <w:t>Reinhard-Wirtgen-Straße 2</w:t>
      </w:r>
    </w:p>
    <w:p w14:paraId="1063A82F" w14:textId="77777777" w:rsidR="00E15EBE" w:rsidRPr="00EC1726" w:rsidRDefault="00E15EBE" w:rsidP="00E15EBE">
      <w:pPr>
        <w:pStyle w:val="Fuzeile1"/>
      </w:pPr>
      <w:r>
        <w:rPr>
          <w:bCs w:val="0"/>
          <w:iCs w:val="0"/>
          <w:lang w:val="fr-FR"/>
        </w:rPr>
        <w:t>53578 Windhagen</w:t>
      </w:r>
    </w:p>
    <w:p w14:paraId="5A37CC2B" w14:textId="77777777" w:rsidR="00E15EBE" w:rsidRPr="00EC1726" w:rsidRDefault="00E15EBE" w:rsidP="00E15EBE">
      <w:pPr>
        <w:pStyle w:val="Fuzeile1"/>
      </w:pPr>
      <w:r>
        <w:rPr>
          <w:bCs w:val="0"/>
          <w:iCs w:val="0"/>
          <w:lang w:val="fr-FR"/>
        </w:rPr>
        <w:t>Allemagne</w:t>
      </w:r>
    </w:p>
    <w:p w14:paraId="29A07732" w14:textId="77777777" w:rsidR="00E15EBE" w:rsidRPr="00EC1726" w:rsidRDefault="00E15EBE" w:rsidP="00E15EBE">
      <w:pPr>
        <w:pStyle w:val="Fuzeile1"/>
      </w:pPr>
    </w:p>
    <w:p w14:paraId="0C099062" w14:textId="71ADDB7A" w:rsidR="00E15EBE" w:rsidRPr="00EC1726" w:rsidRDefault="00E15EBE" w:rsidP="00754B63">
      <w:pPr>
        <w:pStyle w:val="Fuzeile1"/>
        <w:tabs>
          <w:tab w:val="left" w:pos="1418"/>
        </w:tabs>
        <w:rPr>
          <w:rFonts w:ascii="Times New Roman" w:hAnsi="Times New Roman" w:cs="Times New Roman"/>
        </w:rPr>
      </w:pPr>
      <w:r>
        <w:rPr>
          <w:bCs w:val="0"/>
          <w:iCs w:val="0"/>
          <w:lang w:val="fr-FR"/>
        </w:rPr>
        <w:t xml:space="preserve">Téléphone : </w:t>
      </w:r>
      <w:r>
        <w:rPr>
          <w:bCs w:val="0"/>
          <w:iCs w:val="0"/>
          <w:lang w:val="fr-FR"/>
        </w:rPr>
        <w:tab/>
        <w:t>+49 (0) 2645 131 – 1966</w:t>
      </w:r>
    </w:p>
    <w:p w14:paraId="65F4C38F" w14:textId="57FBCB29" w:rsidR="00E15EBE" w:rsidRPr="00EC1726" w:rsidRDefault="00E15EBE" w:rsidP="00754B63">
      <w:pPr>
        <w:pStyle w:val="Fuzeile1"/>
        <w:tabs>
          <w:tab w:val="left" w:pos="1418"/>
        </w:tabs>
      </w:pPr>
      <w:r>
        <w:rPr>
          <w:bCs w:val="0"/>
          <w:iCs w:val="0"/>
          <w:lang w:val="fr-FR"/>
        </w:rPr>
        <w:t xml:space="preserve">Fax : </w:t>
      </w:r>
      <w:r>
        <w:rPr>
          <w:bCs w:val="0"/>
          <w:iCs w:val="0"/>
          <w:lang w:val="fr-FR"/>
        </w:rPr>
        <w:tab/>
        <w:t>+49 (0) 2645 131 – 499</w:t>
      </w:r>
    </w:p>
    <w:p w14:paraId="79FF3B7C" w14:textId="35C9D3A1" w:rsidR="00E15EBE" w:rsidRDefault="00E15EBE" w:rsidP="00754B63">
      <w:pPr>
        <w:pStyle w:val="Fuzeile1"/>
        <w:tabs>
          <w:tab w:val="left" w:pos="1418"/>
        </w:tabs>
        <w:rPr>
          <w:rFonts w:cs="Times New Roman (Textkörper CS)"/>
        </w:rPr>
      </w:pPr>
      <w:r>
        <w:rPr>
          <w:bCs w:val="0"/>
          <w:iCs w:val="0"/>
          <w:lang w:val="fr-FR"/>
        </w:rPr>
        <w:t xml:space="preserve">E-mail : </w:t>
      </w:r>
      <w:r>
        <w:rPr>
          <w:bCs w:val="0"/>
          <w:iCs w:val="0"/>
          <w:lang w:val="fr-FR"/>
        </w:rPr>
        <w:tab/>
      </w:r>
      <w:hyperlink r:id="rId13" w:history="1">
        <w:r>
          <w:rPr>
            <w:bCs w:val="0"/>
            <w:iCs w:val="0"/>
            <w:lang w:val="fr-FR"/>
          </w:rPr>
          <w:t>PR@wirtgen-group.com</w:t>
        </w:r>
      </w:hyperlink>
    </w:p>
    <w:p w14:paraId="72CEC7C8" w14:textId="0916DCE7" w:rsidR="00CE6A59" w:rsidRPr="00EC1726" w:rsidRDefault="00B5101D" w:rsidP="00F74540">
      <w:pPr>
        <w:pStyle w:val="Fuzeile1"/>
      </w:pPr>
      <w:hyperlink r:id="rId14" w:history="1">
        <w:r>
          <w:rPr>
            <w:bCs w:val="0"/>
            <w:iCs w:val="0"/>
            <w:lang w:val="fr-FR"/>
          </w:rPr>
          <w:t>www.wirtgen-group.com</w:t>
        </w:r>
      </w:hyperlink>
    </w:p>
    <w:sectPr w:rsidR="00CE6A59" w:rsidRPr="00EC1726" w:rsidSect="005A2646">
      <w:headerReference w:type="even" r:id="rId15"/>
      <w:headerReference w:type="default" r:id="rId16"/>
      <w:footerReference w:type="default" r:id="rId17"/>
      <w:headerReference w:type="first" r:id="rId18"/>
      <w:footerReference w:type="first" r:id="rId19"/>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B1D18F" w14:textId="77777777" w:rsidR="005A2646" w:rsidRDefault="005A2646" w:rsidP="00E55534">
      <w:r>
        <w:separator/>
      </w:r>
    </w:p>
  </w:endnote>
  <w:endnote w:type="continuationSeparator" w:id="0">
    <w:p w14:paraId="7B077B92" w14:textId="77777777" w:rsidR="005A2646" w:rsidRDefault="005A2646"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Textkörper CS)">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tcPr>
        <w:p w14:paraId="76C581C2" w14:textId="77777777" w:rsidR="00533132" w:rsidRPr="00723F4F" w:rsidRDefault="00533132" w:rsidP="00723F4F">
          <w:pPr>
            <w:pStyle w:val="Kolumnentitel"/>
            <w:rPr>
              <w:szCs w:val="20"/>
            </w:rPr>
          </w:pPr>
          <w:r>
            <w:rPr>
              <w:rStyle w:val="MittleresRaster11"/>
              <w:szCs w:val="20"/>
              <w:lang w:val="fr-FR"/>
            </w:rPr>
            <w:t xml:space="preserve">     </w:t>
          </w:r>
        </w:p>
      </w:tc>
      <w:tc>
        <w:tcPr>
          <w:tcW w:w="1160" w:type="dxa"/>
        </w:tcPr>
        <w:p w14:paraId="120FF8E6" w14:textId="77777777" w:rsidR="00533132" w:rsidRPr="00723F4F" w:rsidRDefault="00533132" w:rsidP="00723F4F">
          <w:pPr>
            <w:pStyle w:val="Seitenzahlen"/>
            <w:rPr>
              <w:szCs w:val="20"/>
            </w:rPr>
          </w:pPr>
          <w:r>
            <w:rPr>
              <w:szCs w:val="20"/>
              <w:lang w:val="fr-FR"/>
            </w:rPr>
            <w:fldChar w:fldCharType="begin"/>
          </w:r>
          <w:r>
            <w:rPr>
              <w:szCs w:val="20"/>
              <w:lang w:val="fr-FR"/>
            </w:rPr>
            <w:instrText xml:space="preserve"> PAGE \# "00"</w:instrText>
          </w:r>
          <w:r>
            <w:rPr>
              <w:szCs w:val="20"/>
              <w:lang w:val="fr-FR"/>
            </w:rPr>
            <w:fldChar w:fldCharType="separate"/>
          </w:r>
          <w:r>
            <w:rPr>
              <w:noProof/>
              <w:szCs w:val="20"/>
              <w:lang w:val="fr-FR"/>
            </w:rPr>
            <w:t>02</w:t>
          </w:r>
          <w:r>
            <w:rPr>
              <w:szCs w:val="20"/>
              <w:lang w:val="fr-FR"/>
            </w:rPr>
            <w:fldChar w:fldCharType="end"/>
          </w:r>
        </w:p>
      </w:tc>
    </w:tr>
  </w:tbl>
  <w:p w14:paraId="7CF7D2C8" w14:textId="77777777" w:rsidR="00533132" w:rsidRDefault="00BD5391">
    <w:pPr>
      <w:pStyle w:val="Fuzeile"/>
    </w:pPr>
    <w:r>
      <w:rPr>
        <w:noProof/>
        <w:lang w:val="fr-FR"/>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tcPr>
        <w:p w14:paraId="319012F1" w14:textId="77777777" w:rsidR="00533132" w:rsidRPr="00723F4F" w:rsidRDefault="00533132" w:rsidP="00723F4F">
          <w:pPr>
            <w:pStyle w:val="Fuzeile"/>
            <w:spacing w:before="96" w:after="96"/>
            <w:rPr>
              <w:szCs w:val="20"/>
            </w:rPr>
          </w:pPr>
          <w:r>
            <w:rPr>
              <w:rStyle w:val="Hervorhebung"/>
              <w:bCs/>
              <w:iCs w:val="0"/>
              <w:szCs w:val="20"/>
              <w:lang w:val="fr-FR"/>
            </w:rPr>
            <w:t>WIRTGEN GmbH</w:t>
          </w:r>
          <w:r>
            <w:rPr>
              <w:szCs w:val="20"/>
              <w:lang w:val="fr-FR"/>
            </w:rPr>
            <w:t xml:space="preserve"> · Reinhard-Wirtgen-Str. 2 · D-53578 Windhagen · Tél. : +49 26 45 / 131 0</w:t>
          </w:r>
        </w:p>
      </w:tc>
    </w:tr>
  </w:tbl>
  <w:p w14:paraId="732BEB33" w14:textId="77777777" w:rsidR="00533132" w:rsidRDefault="00BD5391">
    <w:pPr>
      <w:pStyle w:val="Fuzeile"/>
    </w:pPr>
    <w:r>
      <w:rPr>
        <w:noProof/>
        <w:lang w:val="fr-FR"/>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04E1A9" w14:textId="77777777" w:rsidR="005A2646" w:rsidRDefault="005A2646" w:rsidP="00E55534">
      <w:r>
        <w:separator/>
      </w:r>
    </w:p>
  </w:footnote>
  <w:footnote w:type="continuationSeparator" w:id="0">
    <w:p w14:paraId="5E9E2088" w14:textId="77777777" w:rsidR="005A2646" w:rsidRDefault="005A2646"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D1DBB" w14:textId="10B5D6A9" w:rsidR="005101B4" w:rsidRDefault="00892C48">
    <w:pPr>
      <w:pStyle w:val="Kopfzeile"/>
    </w:pPr>
    <w:r>
      <w:rPr>
        <w:noProof/>
        <w:lang w:val="fr-FR"/>
      </w:rPr>
      <mc:AlternateContent>
        <mc:Choice Requires="wps">
          <w:drawing>
            <wp:anchor distT="0" distB="0" distL="0" distR="0" simplePos="0" relativeHeight="251662336" behindDoc="0" locked="0" layoutInCell="1" allowOverlap="1" wp14:anchorId="2AF8C94B" wp14:editId="4CDA5686">
              <wp:simplePos x="635" y="635"/>
              <wp:positionH relativeFrom="page">
                <wp:align>right</wp:align>
              </wp:positionH>
              <wp:positionV relativeFrom="page">
                <wp:align>top</wp:align>
              </wp:positionV>
              <wp:extent cx="565150" cy="345440"/>
              <wp:effectExtent l="0" t="0" r="0" b="16510"/>
              <wp:wrapNone/>
              <wp:docPr id="1221362515" name="Textfeld 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641B2A83" w14:textId="013AC7E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2AF8C94B" id="_x0000_t202" coordsize="21600,21600" o:spt="202" path="m,l,21600r21600,l21600,xe">
              <v:stroke joinstyle="miter"/>
              <v:path gradientshapeok="t" o:connecttype="rect"/>
            </v:shapetype>
            <v:shape id="Textfeld 2" o:spid="_x0000_s1026" type="#_x0000_t202" alt="Public" style="position:absolute;margin-left:-6.7pt;margin-top:0;width:44.5pt;height:27.2pt;z-index:25166233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" filled="f" stroked="f">
              <v:textbox style="mso-fit-shape-to-text:t" inset="0,15pt,20pt,0">
                <w:txbxContent>
                  <w:p w14:paraId="641B2A83" w14:textId="013AC7E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Public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EA1B2" w14:textId="0F9B365C" w:rsidR="00533132" w:rsidRPr="00533132" w:rsidRDefault="00892C48" w:rsidP="00533132">
    <w:pPr>
      <w:pStyle w:val="Kopfzeile"/>
    </w:pPr>
    <w:r>
      <w:rPr>
        <w:noProof/>
        <w:lang w:val="fr-FR"/>
      </w:rPr>
      <mc:AlternateContent>
        <mc:Choice Requires="wps">
          <w:drawing>
            <wp:anchor distT="0" distB="0" distL="0" distR="0" simplePos="0" relativeHeight="251663360" behindDoc="0" locked="0" layoutInCell="1" allowOverlap="1" wp14:anchorId="5081108F" wp14:editId="7CB03AEB">
              <wp:simplePos x="752475" y="447675"/>
              <wp:positionH relativeFrom="page">
                <wp:align>right</wp:align>
              </wp:positionH>
              <wp:positionV relativeFrom="page">
                <wp:align>top</wp:align>
              </wp:positionV>
              <wp:extent cx="565150" cy="345440"/>
              <wp:effectExtent l="0" t="0" r="0" b="16510"/>
              <wp:wrapNone/>
              <wp:docPr id="1607562593" name="Textfeld 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79B3648C" w14:textId="7225361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081108F" id="_x0000_t202" coordsize="21600,21600" o:spt="202" path="m,l,21600r21600,l21600,xe">
              <v:stroke joinstyle="miter"/>
              <v:path gradientshapeok="t" o:connecttype="rect"/>
            </v:shapetype>
            <v:shape id="Textfeld 3" o:spid="_x0000_s1027" type="#_x0000_t202" alt="Public" style="position:absolute;margin-left:-6.7pt;margin-top:0;width:44.5pt;height:27.2pt;z-index:25166336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" filled="f" stroked="f">
              <v:textbox style="mso-fit-shape-to-text:t" inset="0,15pt,20pt,0">
                <w:txbxContent>
                  <w:p w14:paraId="79B3648C" w14:textId="7225361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Public</w:t>
                    </w:r>
                  </w:p>
                </w:txbxContent>
              </v:textbox>
              <w10:wrap anchorx="page" anchory="page"/>
            </v:shape>
          </w:pict>
        </mc:Fallback>
      </mc:AlternateContent>
    </w:r>
    <w:r>
      <w:rPr>
        <w:noProof/>
        <w:lang w:val="fr-FR"/>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Modèle de communiqué de pres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6189F" w14:textId="2746B77E" w:rsidR="00533132" w:rsidRDefault="00892C48">
    <w:pPr>
      <w:pStyle w:val="Kopfzeile"/>
    </w:pPr>
    <w:r>
      <w:rPr>
        <w:noProof/>
        <w:lang w:val="fr-FR"/>
      </w:rPr>
      <mc:AlternateContent>
        <mc:Choice Requires="wps">
          <w:drawing>
            <wp:anchor distT="0" distB="0" distL="0" distR="0" simplePos="0" relativeHeight="251661312" behindDoc="0" locked="0" layoutInCell="1" allowOverlap="1" wp14:anchorId="5EFA25C1" wp14:editId="5E08805E">
              <wp:simplePos x="635" y="635"/>
              <wp:positionH relativeFrom="page">
                <wp:align>right</wp:align>
              </wp:positionH>
              <wp:positionV relativeFrom="page">
                <wp:align>top</wp:align>
              </wp:positionV>
              <wp:extent cx="565150" cy="345440"/>
              <wp:effectExtent l="0" t="0" r="0" b="16510"/>
              <wp:wrapNone/>
              <wp:docPr id="232607242" name="Textfeld 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06DB45BF" w14:textId="250F770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EFA25C1" id="_x0000_t202" coordsize="21600,21600" o:spt="202" path="m,l,21600r21600,l21600,xe">
              <v:stroke joinstyle="miter"/>
              <v:path gradientshapeok="t" o:connecttype="rect"/>
            </v:shapetype>
            <v:shape id="Textfeld 1" o:spid="_x0000_s1028" type="#_x0000_t202" alt="Public" style="position:absolute;margin-left:-6.7pt;margin-top:0;width:44.5pt;height:27.2pt;z-index:25166131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" filled="f" stroked="f">
              <v:textbox style="mso-fit-shape-to-text:t" inset="0,15pt,20pt,0">
                <w:txbxContent>
                  <w:p w14:paraId="06DB45BF" w14:textId="250F770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Public</w:t>
                    </w:r>
                  </w:p>
                </w:txbxContent>
              </v:textbox>
              <w10:wrap anchorx="page" anchory="page"/>
            </v:shape>
          </w:pict>
        </mc:Fallback>
      </mc:AlternateContent>
    </w:r>
    <w:r>
      <w:rPr>
        <w:noProof/>
        <w:lang w:val="fr-FR"/>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fr-FR"/>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fr-FR"/>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500pt;height:1500pt" o:bullet="t">
        <v:imagedata r:id="rId1" o:title="AZ_04a"/>
      </v:shape>
    </w:pict>
  </w:numPicBullet>
  <w:numPicBullet w:numPicBulletId="1">
    <w:pict>
      <v:shape id="_x0000_i1033"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386F348C"/>
    <w:multiLevelType w:val="hybridMultilevel"/>
    <w:tmpl w:val="47A011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16cid:durableId="173233580">
    <w:abstractNumId w:val="9"/>
  </w:num>
  <w:num w:numId="2" w16cid:durableId="1179193588">
    <w:abstractNumId w:val="9"/>
  </w:num>
  <w:num w:numId="3" w16cid:durableId="1642032952">
    <w:abstractNumId w:val="9"/>
  </w:num>
  <w:num w:numId="4" w16cid:durableId="595018707">
    <w:abstractNumId w:val="9"/>
  </w:num>
  <w:num w:numId="5" w16cid:durableId="1004673036">
    <w:abstractNumId w:val="9"/>
  </w:num>
  <w:num w:numId="6" w16cid:durableId="473182298">
    <w:abstractNumId w:val="2"/>
  </w:num>
  <w:num w:numId="7" w16cid:durableId="1649820153">
    <w:abstractNumId w:val="2"/>
  </w:num>
  <w:num w:numId="8" w16cid:durableId="524055218">
    <w:abstractNumId w:val="2"/>
  </w:num>
  <w:num w:numId="9" w16cid:durableId="1991327040">
    <w:abstractNumId w:val="2"/>
  </w:num>
  <w:num w:numId="10" w16cid:durableId="268851865">
    <w:abstractNumId w:val="2"/>
  </w:num>
  <w:num w:numId="11" w16cid:durableId="1620841411">
    <w:abstractNumId w:val="6"/>
  </w:num>
  <w:num w:numId="12" w16cid:durableId="919943964">
    <w:abstractNumId w:val="6"/>
  </w:num>
  <w:num w:numId="13" w16cid:durableId="791940923">
    <w:abstractNumId w:val="4"/>
  </w:num>
  <w:num w:numId="14" w16cid:durableId="1756517688">
    <w:abstractNumId w:val="4"/>
  </w:num>
  <w:num w:numId="15" w16cid:durableId="1058284577">
    <w:abstractNumId w:val="4"/>
  </w:num>
  <w:num w:numId="16" w16cid:durableId="782728313">
    <w:abstractNumId w:val="4"/>
  </w:num>
  <w:num w:numId="17" w16cid:durableId="752430129">
    <w:abstractNumId w:val="4"/>
  </w:num>
  <w:num w:numId="18" w16cid:durableId="1943684606">
    <w:abstractNumId w:val="1"/>
  </w:num>
  <w:num w:numId="19" w16cid:durableId="1122578243">
    <w:abstractNumId w:val="3"/>
  </w:num>
  <w:num w:numId="20" w16cid:durableId="1148131926">
    <w:abstractNumId w:val="8"/>
  </w:num>
  <w:num w:numId="21" w16cid:durableId="1858750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99120646">
    <w:abstractNumId w:val="0"/>
  </w:num>
  <w:num w:numId="23" w16cid:durableId="53631089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34497659">
    <w:abstractNumId w:val="7"/>
  </w:num>
  <w:num w:numId="25" w16cid:durableId="7883983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85087796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624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2BD0"/>
    <w:rsid w:val="000033EB"/>
    <w:rsid w:val="0000551D"/>
    <w:rsid w:val="0000745C"/>
    <w:rsid w:val="0001108C"/>
    <w:rsid w:val="000148B3"/>
    <w:rsid w:val="00015351"/>
    <w:rsid w:val="00042106"/>
    <w:rsid w:val="00044FFF"/>
    <w:rsid w:val="0005285B"/>
    <w:rsid w:val="00055529"/>
    <w:rsid w:val="00062C3A"/>
    <w:rsid w:val="00064927"/>
    <w:rsid w:val="00066D09"/>
    <w:rsid w:val="00091C0F"/>
    <w:rsid w:val="0009665C"/>
    <w:rsid w:val="000A0479"/>
    <w:rsid w:val="000A36D9"/>
    <w:rsid w:val="000A4C7D"/>
    <w:rsid w:val="000B0C1D"/>
    <w:rsid w:val="000B2AD8"/>
    <w:rsid w:val="000B582B"/>
    <w:rsid w:val="000B72B0"/>
    <w:rsid w:val="000D15C3"/>
    <w:rsid w:val="000D2799"/>
    <w:rsid w:val="000E0E6E"/>
    <w:rsid w:val="000E24F8"/>
    <w:rsid w:val="000E5738"/>
    <w:rsid w:val="000F3883"/>
    <w:rsid w:val="00103205"/>
    <w:rsid w:val="00103754"/>
    <w:rsid w:val="00104675"/>
    <w:rsid w:val="00105F27"/>
    <w:rsid w:val="00112448"/>
    <w:rsid w:val="00112A48"/>
    <w:rsid w:val="0011795C"/>
    <w:rsid w:val="0012026F"/>
    <w:rsid w:val="00130601"/>
    <w:rsid w:val="00132055"/>
    <w:rsid w:val="00140E26"/>
    <w:rsid w:val="00141B43"/>
    <w:rsid w:val="00146C3D"/>
    <w:rsid w:val="0015276F"/>
    <w:rsid w:val="00152D6A"/>
    <w:rsid w:val="00153B47"/>
    <w:rsid w:val="00160B50"/>
    <w:rsid w:val="001613A6"/>
    <w:rsid w:val="001614F0"/>
    <w:rsid w:val="001616F4"/>
    <w:rsid w:val="001632B1"/>
    <w:rsid w:val="001641BA"/>
    <w:rsid w:val="00170687"/>
    <w:rsid w:val="0017247E"/>
    <w:rsid w:val="0018021A"/>
    <w:rsid w:val="00194FB1"/>
    <w:rsid w:val="001B16BB"/>
    <w:rsid w:val="001B34EE"/>
    <w:rsid w:val="001B38AF"/>
    <w:rsid w:val="001C1A3E"/>
    <w:rsid w:val="001C701D"/>
    <w:rsid w:val="001D0DBF"/>
    <w:rsid w:val="001E249D"/>
    <w:rsid w:val="001E4557"/>
    <w:rsid w:val="001E7583"/>
    <w:rsid w:val="001E7B90"/>
    <w:rsid w:val="001F43DF"/>
    <w:rsid w:val="001F4681"/>
    <w:rsid w:val="001F5DD4"/>
    <w:rsid w:val="00200355"/>
    <w:rsid w:val="0020268E"/>
    <w:rsid w:val="0021351D"/>
    <w:rsid w:val="002175FF"/>
    <w:rsid w:val="00223509"/>
    <w:rsid w:val="002268A3"/>
    <w:rsid w:val="002370A8"/>
    <w:rsid w:val="002416C7"/>
    <w:rsid w:val="002534B8"/>
    <w:rsid w:val="00253A2E"/>
    <w:rsid w:val="00257B9F"/>
    <w:rsid w:val="002603EC"/>
    <w:rsid w:val="002611FE"/>
    <w:rsid w:val="0027214A"/>
    <w:rsid w:val="002742EE"/>
    <w:rsid w:val="00280DDC"/>
    <w:rsid w:val="00282AFC"/>
    <w:rsid w:val="00286C15"/>
    <w:rsid w:val="00291FCA"/>
    <w:rsid w:val="0029634D"/>
    <w:rsid w:val="002A79FA"/>
    <w:rsid w:val="002B33EE"/>
    <w:rsid w:val="002C7542"/>
    <w:rsid w:val="002C7F7F"/>
    <w:rsid w:val="002D065C"/>
    <w:rsid w:val="002D0780"/>
    <w:rsid w:val="002D2EE5"/>
    <w:rsid w:val="002D63E6"/>
    <w:rsid w:val="002E4EB0"/>
    <w:rsid w:val="002E682F"/>
    <w:rsid w:val="002E7342"/>
    <w:rsid w:val="002E765F"/>
    <w:rsid w:val="002E7E4E"/>
    <w:rsid w:val="002F108B"/>
    <w:rsid w:val="002F57AB"/>
    <w:rsid w:val="002F5818"/>
    <w:rsid w:val="002F70FD"/>
    <w:rsid w:val="0030316D"/>
    <w:rsid w:val="00304981"/>
    <w:rsid w:val="00310F75"/>
    <w:rsid w:val="00314B17"/>
    <w:rsid w:val="003159EC"/>
    <w:rsid w:val="00326159"/>
    <w:rsid w:val="0032774C"/>
    <w:rsid w:val="00332D28"/>
    <w:rsid w:val="0034191A"/>
    <w:rsid w:val="00343CC7"/>
    <w:rsid w:val="003542A7"/>
    <w:rsid w:val="00362D6C"/>
    <w:rsid w:val="0036561D"/>
    <w:rsid w:val="003665BE"/>
    <w:rsid w:val="00383E1B"/>
    <w:rsid w:val="00384A08"/>
    <w:rsid w:val="00387E6F"/>
    <w:rsid w:val="003967E5"/>
    <w:rsid w:val="003A753A"/>
    <w:rsid w:val="003A75E3"/>
    <w:rsid w:val="003B2D4C"/>
    <w:rsid w:val="003B3803"/>
    <w:rsid w:val="003B5AE8"/>
    <w:rsid w:val="003C0FB6"/>
    <w:rsid w:val="003C27BB"/>
    <w:rsid w:val="003C2A71"/>
    <w:rsid w:val="003C3613"/>
    <w:rsid w:val="003E0D4F"/>
    <w:rsid w:val="003E1CB6"/>
    <w:rsid w:val="003E3CF6"/>
    <w:rsid w:val="003E759F"/>
    <w:rsid w:val="003E7853"/>
    <w:rsid w:val="003F57AB"/>
    <w:rsid w:val="003F5CEB"/>
    <w:rsid w:val="00400FD9"/>
    <w:rsid w:val="004016F7"/>
    <w:rsid w:val="00403373"/>
    <w:rsid w:val="00406C81"/>
    <w:rsid w:val="00412545"/>
    <w:rsid w:val="0041475A"/>
    <w:rsid w:val="00417237"/>
    <w:rsid w:val="00425655"/>
    <w:rsid w:val="00430BB0"/>
    <w:rsid w:val="00445107"/>
    <w:rsid w:val="0045445A"/>
    <w:rsid w:val="0046460D"/>
    <w:rsid w:val="00467F3C"/>
    <w:rsid w:val="00470CEA"/>
    <w:rsid w:val="0047498D"/>
    <w:rsid w:val="00476100"/>
    <w:rsid w:val="00487BFC"/>
    <w:rsid w:val="004A463B"/>
    <w:rsid w:val="004C1967"/>
    <w:rsid w:val="004C465F"/>
    <w:rsid w:val="004C64A5"/>
    <w:rsid w:val="004D23D0"/>
    <w:rsid w:val="004D2BE0"/>
    <w:rsid w:val="004D5B27"/>
    <w:rsid w:val="004D76AC"/>
    <w:rsid w:val="004E6EF5"/>
    <w:rsid w:val="00502E34"/>
    <w:rsid w:val="00506409"/>
    <w:rsid w:val="005072C7"/>
    <w:rsid w:val="005101B4"/>
    <w:rsid w:val="005109FF"/>
    <w:rsid w:val="00524CDF"/>
    <w:rsid w:val="00530E32"/>
    <w:rsid w:val="00533132"/>
    <w:rsid w:val="00534D8C"/>
    <w:rsid w:val="00537210"/>
    <w:rsid w:val="0054039E"/>
    <w:rsid w:val="00543790"/>
    <w:rsid w:val="0054423F"/>
    <w:rsid w:val="00546119"/>
    <w:rsid w:val="005506F0"/>
    <w:rsid w:val="005602E8"/>
    <w:rsid w:val="005649F4"/>
    <w:rsid w:val="005710C8"/>
    <w:rsid w:val="005711A3"/>
    <w:rsid w:val="00571A5C"/>
    <w:rsid w:val="005736A0"/>
    <w:rsid w:val="00573B2B"/>
    <w:rsid w:val="005776E9"/>
    <w:rsid w:val="00587AD9"/>
    <w:rsid w:val="005909A8"/>
    <w:rsid w:val="00592F40"/>
    <w:rsid w:val="00595B18"/>
    <w:rsid w:val="005A2646"/>
    <w:rsid w:val="005A49AC"/>
    <w:rsid w:val="005A4F04"/>
    <w:rsid w:val="005B0B8E"/>
    <w:rsid w:val="005B5793"/>
    <w:rsid w:val="005C3398"/>
    <w:rsid w:val="005C6B30"/>
    <w:rsid w:val="005C71EC"/>
    <w:rsid w:val="005E003F"/>
    <w:rsid w:val="005E5EB8"/>
    <w:rsid w:val="005E764C"/>
    <w:rsid w:val="005E7F7D"/>
    <w:rsid w:val="005F1714"/>
    <w:rsid w:val="006063D4"/>
    <w:rsid w:val="00623B37"/>
    <w:rsid w:val="00631380"/>
    <w:rsid w:val="006330A2"/>
    <w:rsid w:val="00640C68"/>
    <w:rsid w:val="00642EB6"/>
    <w:rsid w:val="006433E2"/>
    <w:rsid w:val="006445AA"/>
    <w:rsid w:val="00651E5D"/>
    <w:rsid w:val="00677F11"/>
    <w:rsid w:val="00682B1A"/>
    <w:rsid w:val="00690D7C"/>
    <w:rsid w:val="00690DFE"/>
    <w:rsid w:val="006A643D"/>
    <w:rsid w:val="006A64AC"/>
    <w:rsid w:val="006B3EEC"/>
    <w:rsid w:val="006C0C87"/>
    <w:rsid w:val="006D6CC6"/>
    <w:rsid w:val="006D7EAC"/>
    <w:rsid w:val="006E0104"/>
    <w:rsid w:val="006E358B"/>
    <w:rsid w:val="006E6965"/>
    <w:rsid w:val="006F7602"/>
    <w:rsid w:val="00704BBF"/>
    <w:rsid w:val="00710CCD"/>
    <w:rsid w:val="00711B08"/>
    <w:rsid w:val="00722A17"/>
    <w:rsid w:val="00723F4F"/>
    <w:rsid w:val="007306FB"/>
    <w:rsid w:val="00736B33"/>
    <w:rsid w:val="00753D8D"/>
    <w:rsid w:val="00754B63"/>
    <w:rsid w:val="00754B80"/>
    <w:rsid w:val="00755AE0"/>
    <w:rsid w:val="0075761B"/>
    <w:rsid w:val="00757B83"/>
    <w:rsid w:val="00761F73"/>
    <w:rsid w:val="00765D74"/>
    <w:rsid w:val="00774358"/>
    <w:rsid w:val="00776DD8"/>
    <w:rsid w:val="00790C41"/>
    <w:rsid w:val="00791A69"/>
    <w:rsid w:val="00792EEA"/>
    <w:rsid w:val="007939B9"/>
    <w:rsid w:val="0079462A"/>
    <w:rsid w:val="00794830"/>
    <w:rsid w:val="007964BF"/>
    <w:rsid w:val="007969D1"/>
    <w:rsid w:val="00797CAA"/>
    <w:rsid w:val="007A2B6F"/>
    <w:rsid w:val="007A6BD2"/>
    <w:rsid w:val="007A7A6D"/>
    <w:rsid w:val="007B48E8"/>
    <w:rsid w:val="007B513B"/>
    <w:rsid w:val="007C2658"/>
    <w:rsid w:val="007D59A2"/>
    <w:rsid w:val="007E20D0"/>
    <w:rsid w:val="007E3DAB"/>
    <w:rsid w:val="007E5753"/>
    <w:rsid w:val="007F2EBD"/>
    <w:rsid w:val="007F7BA8"/>
    <w:rsid w:val="008053B3"/>
    <w:rsid w:val="00813F9B"/>
    <w:rsid w:val="00820315"/>
    <w:rsid w:val="00822ADB"/>
    <w:rsid w:val="00823073"/>
    <w:rsid w:val="0082316D"/>
    <w:rsid w:val="00826EEE"/>
    <w:rsid w:val="00832921"/>
    <w:rsid w:val="00832F7F"/>
    <w:rsid w:val="00834362"/>
    <w:rsid w:val="00834472"/>
    <w:rsid w:val="008360AE"/>
    <w:rsid w:val="00836A5D"/>
    <w:rsid w:val="008402AE"/>
    <w:rsid w:val="008427F2"/>
    <w:rsid w:val="00843B45"/>
    <w:rsid w:val="0084571C"/>
    <w:rsid w:val="008556BF"/>
    <w:rsid w:val="008570A3"/>
    <w:rsid w:val="008630A3"/>
    <w:rsid w:val="00863129"/>
    <w:rsid w:val="00866830"/>
    <w:rsid w:val="00870ACE"/>
    <w:rsid w:val="00873125"/>
    <w:rsid w:val="008755E5"/>
    <w:rsid w:val="00881E44"/>
    <w:rsid w:val="00887A1A"/>
    <w:rsid w:val="00892C48"/>
    <w:rsid w:val="00892F6F"/>
    <w:rsid w:val="00896F7E"/>
    <w:rsid w:val="008A2893"/>
    <w:rsid w:val="008A40E3"/>
    <w:rsid w:val="008C2A29"/>
    <w:rsid w:val="008C2DB2"/>
    <w:rsid w:val="008C550E"/>
    <w:rsid w:val="008D2B87"/>
    <w:rsid w:val="008D770E"/>
    <w:rsid w:val="00902ACD"/>
    <w:rsid w:val="0090337E"/>
    <w:rsid w:val="009049D8"/>
    <w:rsid w:val="009055FB"/>
    <w:rsid w:val="00906A76"/>
    <w:rsid w:val="00910609"/>
    <w:rsid w:val="0091211D"/>
    <w:rsid w:val="00915841"/>
    <w:rsid w:val="009238F0"/>
    <w:rsid w:val="009328FA"/>
    <w:rsid w:val="009363B4"/>
    <w:rsid w:val="00936916"/>
    <w:rsid w:val="00936A78"/>
    <w:rsid w:val="009375E1"/>
    <w:rsid w:val="009405D6"/>
    <w:rsid w:val="009525B9"/>
    <w:rsid w:val="00952853"/>
    <w:rsid w:val="00954D68"/>
    <w:rsid w:val="009646E4"/>
    <w:rsid w:val="00976167"/>
    <w:rsid w:val="00977EC3"/>
    <w:rsid w:val="0098631D"/>
    <w:rsid w:val="0099046B"/>
    <w:rsid w:val="00990D73"/>
    <w:rsid w:val="009920F0"/>
    <w:rsid w:val="00993CF9"/>
    <w:rsid w:val="009B0F60"/>
    <w:rsid w:val="009B17A9"/>
    <w:rsid w:val="009B1F55"/>
    <w:rsid w:val="009B211F"/>
    <w:rsid w:val="009B7C05"/>
    <w:rsid w:val="009C2378"/>
    <w:rsid w:val="009C5A77"/>
    <w:rsid w:val="009C5D99"/>
    <w:rsid w:val="009D016F"/>
    <w:rsid w:val="009E251D"/>
    <w:rsid w:val="009E4817"/>
    <w:rsid w:val="009E6FEE"/>
    <w:rsid w:val="009F10A8"/>
    <w:rsid w:val="009F715C"/>
    <w:rsid w:val="00A005EA"/>
    <w:rsid w:val="00A0216C"/>
    <w:rsid w:val="00A02F49"/>
    <w:rsid w:val="00A03202"/>
    <w:rsid w:val="00A042A0"/>
    <w:rsid w:val="00A0690A"/>
    <w:rsid w:val="00A06FFC"/>
    <w:rsid w:val="00A1679D"/>
    <w:rsid w:val="00A171F4"/>
    <w:rsid w:val="00A1772D"/>
    <w:rsid w:val="00A177B2"/>
    <w:rsid w:val="00A24EFC"/>
    <w:rsid w:val="00A27829"/>
    <w:rsid w:val="00A369D8"/>
    <w:rsid w:val="00A46F1E"/>
    <w:rsid w:val="00A50A45"/>
    <w:rsid w:val="00A54B45"/>
    <w:rsid w:val="00A56802"/>
    <w:rsid w:val="00A6067A"/>
    <w:rsid w:val="00A66B3F"/>
    <w:rsid w:val="00A67900"/>
    <w:rsid w:val="00A70FBA"/>
    <w:rsid w:val="00A82395"/>
    <w:rsid w:val="00A9295C"/>
    <w:rsid w:val="00A977CE"/>
    <w:rsid w:val="00AA0DF7"/>
    <w:rsid w:val="00AA4DBB"/>
    <w:rsid w:val="00AB197B"/>
    <w:rsid w:val="00AB2EE8"/>
    <w:rsid w:val="00AB52F9"/>
    <w:rsid w:val="00AB67BD"/>
    <w:rsid w:val="00AB6B9C"/>
    <w:rsid w:val="00AC7E04"/>
    <w:rsid w:val="00AD131F"/>
    <w:rsid w:val="00AD32D5"/>
    <w:rsid w:val="00AD4064"/>
    <w:rsid w:val="00AD70E4"/>
    <w:rsid w:val="00AE5283"/>
    <w:rsid w:val="00AE6275"/>
    <w:rsid w:val="00AE79FB"/>
    <w:rsid w:val="00AF3B3A"/>
    <w:rsid w:val="00AF4E8E"/>
    <w:rsid w:val="00AF6569"/>
    <w:rsid w:val="00AF7BF6"/>
    <w:rsid w:val="00B06265"/>
    <w:rsid w:val="00B0626F"/>
    <w:rsid w:val="00B30D0A"/>
    <w:rsid w:val="00B31715"/>
    <w:rsid w:val="00B35915"/>
    <w:rsid w:val="00B40DED"/>
    <w:rsid w:val="00B42D8A"/>
    <w:rsid w:val="00B5101D"/>
    <w:rsid w:val="00B5232A"/>
    <w:rsid w:val="00B5557A"/>
    <w:rsid w:val="00B60ED1"/>
    <w:rsid w:val="00B62CF5"/>
    <w:rsid w:val="00B6496C"/>
    <w:rsid w:val="00B7051D"/>
    <w:rsid w:val="00B803F7"/>
    <w:rsid w:val="00B85705"/>
    <w:rsid w:val="00B86771"/>
    <w:rsid w:val="00B874DC"/>
    <w:rsid w:val="00B90E25"/>
    <w:rsid w:val="00B90F78"/>
    <w:rsid w:val="00BB6A28"/>
    <w:rsid w:val="00BD1058"/>
    <w:rsid w:val="00BD217B"/>
    <w:rsid w:val="00BD25D1"/>
    <w:rsid w:val="00BD36E1"/>
    <w:rsid w:val="00BD5391"/>
    <w:rsid w:val="00BD764C"/>
    <w:rsid w:val="00BE6EB9"/>
    <w:rsid w:val="00BF122D"/>
    <w:rsid w:val="00BF14DB"/>
    <w:rsid w:val="00BF2D1E"/>
    <w:rsid w:val="00BF56B2"/>
    <w:rsid w:val="00C055AB"/>
    <w:rsid w:val="00C06F64"/>
    <w:rsid w:val="00C11F95"/>
    <w:rsid w:val="00C136DF"/>
    <w:rsid w:val="00C17501"/>
    <w:rsid w:val="00C213D6"/>
    <w:rsid w:val="00C23A71"/>
    <w:rsid w:val="00C32B42"/>
    <w:rsid w:val="00C40627"/>
    <w:rsid w:val="00C41D16"/>
    <w:rsid w:val="00C43EAF"/>
    <w:rsid w:val="00C457C3"/>
    <w:rsid w:val="00C54F79"/>
    <w:rsid w:val="00C606AA"/>
    <w:rsid w:val="00C644CA"/>
    <w:rsid w:val="00C65181"/>
    <w:rsid w:val="00C658FC"/>
    <w:rsid w:val="00C73005"/>
    <w:rsid w:val="00C822CA"/>
    <w:rsid w:val="00C84637"/>
    <w:rsid w:val="00C84D75"/>
    <w:rsid w:val="00C85E18"/>
    <w:rsid w:val="00C96E9F"/>
    <w:rsid w:val="00CA43C5"/>
    <w:rsid w:val="00CA4A09"/>
    <w:rsid w:val="00CB2CBA"/>
    <w:rsid w:val="00CB71DD"/>
    <w:rsid w:val="00CB78EF"/>
    <w:rsid w:val="00CC5A63"/>
    <w:rsid w:val="00CC787C"/>
    <w:rsid w:val="00CE6A59"/>
    <w:rsid w:val="00CF045B"/>
    <w:rsid w:val="00CF36C9"/>
    <w:rsid w:val="00D00EC4"/>
    <w:rsid w:val="00D11573"/>
    <w:rsid w:val="00D166AC"/>
    <w:rsid w:val="00D17A37"/>
    <w:rsid w:val="00D20B6F"/>
    <w:rsid w:val="00D23DCF"/>
    <w:rsid w:val="00D36BA2"/>
    <w:rsid w:val="00D37CF4"/>
    <w:rsid w:val="00D411F8"/>
    <w:rsid w:val="00D43E6B"/>
    <w:rsid w:val="00D4487C"/>
    <w:rsid w:val="00D451AF"/>
    <w:rsid w:val="00D524D0"/>
    <w:rsid w:val="00D621FA"/>
    <w:rsid w:val="00D63D33"/>
    <w:rsid w:val="00D73352"/>
    <w:rsid w:val="00D75313"/>
    <w:rsid w:val="00D82317"/>
    <w:rsid w:val="00D877C8"/>
    <w:rsid w:val="00D935C3"/>
    <w:rsid w:val="00DA0266"/>
    <w:rsid w:val="00DA477E"/>
    <w:rsid w:val="00DB4BB0"/>
    <w:rsid w:val="00DC0E9B"/>
    <w:rsid w:val="00DC47C6"/>
    <w:rsid w:val="00DC7A1B"/>
    <w:rsid w:val="00DD3301"/>
    <w:rsid w:val="00DE2FC8"/>
    <w:rsid w:val="00DE461D"/>
    <w:rsid w:val="00E04039"/>
    <w:rsid w:val="00E075B8"/>
    <w:rsid w:val="00E1043A"/>
    <w:rsid w:val="00E14608"/>
    <w:rsid w:val="00E15EBE"/>
    <w:rsid w:val="00E16235"/>
    <w:rsid w:val="00E20825"/>
    <w:rsid w:val="00E20CDF"/>
    <w:rsid w:val="00E21E67"/>
    <w:rsid w:val="00E30EBF"/>
    <w:rsid w:val="00E316C0"/>
    <w:rsid w:val="00E31A0E"/>
    <w:rsid w:val="00E31E03"/>
    <w:rsid w:val="00E451CD"/>
    <w:rsid w:val="00E51170"/>
    <w:rsid w:val="00E51B41"/>
    <w:rsid w:val="00E52D70"/>
    <w:rsid w:val="00E55534"/>
    <w:rsid w:val="00E67570"/>
    <w:rsid w:val="00E7116D"/>
    <w:rsid w:val="00E7208C"/>
    <w:rsid w:val="00E72429"/>
    <w:rsid w:val="00E914D1"/>
    <w:rsid w:val="00E920C6"/>
    <w:rsid w:val="00E9502A"/>
    <w:rsid w:val="00E960D8"/>
    <w:rsid w:val="00EB5FCA"/>
    <w:rsid w:val="00EC1726"/>
    <w:rsid w:val="00EC2539"/>
    <w:rsid w:val="00ED76C2"/>
    <w:rsid w:val="00ED7F66"/>
    <w:rsid w:val="00EE78EA"/>
    <w:rsid w:val="00EF4273"/>
    <w:rsid w:val="00EF4A84"/>
    <w:rsid w:val="00F048D4"/>
    <w:rsid w:val="00F20920"/>
    <w:rsid w:val="00F23212"/>
    <w:rsid w:val="00F2785D"/>
    <w:rsid w:val="00F314F9"/>
    <w:rsid w:val="00F32FFC"/>
    <w:rsid w:val="00F33B16"/>
    <w:rsid w:val="00F353EA"/>
    <w:rsid w:val="00F36C27"/>
    <w:rsid w:val="00F421B4"/>
    <w:rsid w:val="00F50884"/>
    <w:rsid w:val="00F51A98"/>
    <w:rsid w:val="00F56318"/>
    <w:rsid w:val="00F56CBF"/>
    <w:rsid w:val="00F56F29"/>
    <w:rsid w:val="00F6159D"/>
    <w:rsid w:val="00F67C95"/>
    <w:rsid w:val="00F74540"/>
    <w:rsid w:val="00F75335"/>
    <w:rsid w:val="00F75B79"/>
    <w:rsid w:val="00F76897"/>
    <w:rsid w:val="00F82525"/>
    <w:rsid w:val="00F85DB4"/>
    <w:rsid w:val="00F87471"/>
    <w:rsid w:val="00F911CB"/>
    <w:rsid w:val="00F91AC4"/>
    <w:rsid w:val="00F97FEA"/>
    <w:rsid w:val="00FB60E1"/>
    <w:rsid w:val="00FD3768"/>
    <w:rsid w:val="00FD51E9"/>
    <w:rsid w:val="00FE069D"/>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2465"/>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2611FE"/>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2611FE"/>
    <w:pPr>
      <w:snapToGrid w:val="0"/>
      <w:spacing w:after="220"/>
    </w:pPr>
    <w:rPr>
      <w:rFonts w:eastAsiaTheme="minorHAnsi" w:cstheme="minorBidi"/>
      <w:color w:val="000000"/>
      <w:lang w:eastAsia="en-US"/>
    </w:rPr>
  </w:style>
  <w:style w:type="paragraph" w:customStyle="1" w:styleId="Note">
    <w:name w:val="Note"/>
    <w:next w:val="Standardabsatz"/>
    <w:qFormat/>
    <w:rsid w:val="006C0C87"/>
    <w:pPr>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character" w:styleId="NichtaufgelsteErwhnung">
    <w:name w:val="Unresolved Mention"/>
    <w:basedOn w:val="Absatz-Standardschriftart"/>
    <w:uiPriority w:val="99"/>
    <w:semiHidden/>
    <w:unhideWhenUsed/>
    <w:rsid w:val="00B5101D"/>
    <w:rPr>
      <w:color w:val="605E5C"/>
      <w:shd w:val="clear" w:color="auto" w:fill="E1DFDD"/>
    </w:rPr>
  </w:style>
  <w:style w:type="character" w:styleId="BesuchterLink">
    <w:name w:val="FollowedHyperlink"/>
    <w:basedOn w:val="Absatz-Standardschriftart"/>
    <w:uiPriority w:val="99"/>
    <w:semiHidden/>
    <w:unhideWhenUsed/>
    <w:rsid w:val="00E20825"/>
    <w:rPr>
      <w:color w:val="800080" w:themeColor="followedHyperlink"/>
      <w:u w:val="single"/>
    </w:rPr>
  </w:style>
  <w:style w:type="paragraph" w:styleId="Listenabsatz">
    <w:name w:val="List Paragraph"/>
    <w:basedOn w:val="Standard"/>
    <w:uiPriority w:val="72"/>
    <w:qFormat/>
    <w:rsid w:val="003C0FB6"/>
    <w:pPr>
      <w:ind w:left="720"/>
      <w:contextualSpacing/>
    </w:pPr>
  </w:style>
  <w:style w:type="paragraph" w:styleId="berarbeitung">
    <w:name w:val="Revision"/>
    <w:hidden/>
    <w:uiPriority w:val="71"/>
    <w:semiHidden/>
    <w:rsid w:val="00826EEE"/>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mailto:PR@wirtgen-group.com"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www.wirtgen-group.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8.emf"/></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905</Words>
  <Characters>5708</Characters>
  <Application>Microsoft Office Word</Application>
  <DocSecurity>0</DocSecurity>
  <Lines>47</Lines>
  <Paragraphs>13</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6600</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Steffens Kirsten</cp:lastModifiedBy>
  <cp:revision>39</cp:revision>
  <cp:lastPrinted>2021-10-28T15:19:00Z</cp:lastPrinted>
  <dcterms:created xsi:type="dcterms:W3CDTF">2026-02-10T08:10:00Z</dcterms:created>
  <dcterms:modified xsi:type="dcterms:W3CDTF">2026-03-10T07:58:00Z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ddd4e0a,48cc8353,5fd17561</vt:lpwstr>
  </property>
  <property fmtid="{D5CDD505-2E9C-101B-9397-08002B2CF9AE}" pid="3" name="ClassificationContentMarkingHeaderFontProps">
    <vt:lpwstr>#ff0000,10,Calibri</vt:lpwstr>
  </property>
  <property fmtid="{D5CDD505-2E9C-101B-9397-08002B2CF9AE}" pid="4" name="ClassificationContentMarkingHeaderText">
    <vt:lpwstr>Public</vt:lpwstr>
  </property>
  <property fmtid="{D5CDD505-2E9C-101B-9397-08002B2CF9AE}" pid="5" name="MSIP_Label_df1a195f-122b-42dc-a2d3-71a1903dcdac_Enabled">
    <vt:lpwstr>true</vt:lpwstr>
  </property>
  <property fmtid="{D5CDD505-2E9C-101B-9397-08002B2CF9AE}" pid="6" name="MSIP_Label_df1a195f-122b-42dc-a2d3-71a1903dcdac_SetDate">
    <vt:lpwstr>2026-01-12T10:54:20Z</vt:lpwstr>
  </property>
  <property fmtid="{D5CDD505-2E9C-101B-9397-08002B2CF9AE}" pid="7" name="MSIP_Label_df1a195f-122b-42dc-a2d3-71a1903dcdac_Method">
    <vt:lpwstr>Privileged</vt:lpwstr>
  </property>
  <property fmtid="{D5CDD505-2E9C-101B-9397-08002B2CF9AE}" pid="8" name="MSIP_Label_df1a195f-122b-42dc-a2d3-71a1903dcdac_Name">
    <vt:lpwstr>Public</vt:lpwstr>
  </property>
  <property fmtid="{D5CDD505-2E9C-101B-9397-08002B2CF9AE}" pid="9" name="MSIP_Label_df1a195f-122b-42dc-a2d3-71a1903dcdac_SiteId">
    <vt:lpwstr>4aa45fee-62ee-49ff-a377-c53bd72cd986</vt:lpwstr>
  </property>
  <property fmtid="{D5CDD505-2E9C-101B-9397-08002B2CF9AE}" pid="10" name="MSIP_Label_df1a195f-122b-42dc-a2d3-71a1903dcdac_ActionId">
    <vt:lpwstr>65610cc9-e562-4334-9fb8-96883f1ea86d</vt:lpwstr>
  </property>
  <property fmtid="{D5CDD505-2E9C-101B-9397-08002B2CF9AE}" pid="11" name="MSIP_Label_df1a195f-122b-42dc-a2d3-71a1903dcdac_ContentBits">
    <vt:lpwstr>1</vt:lpwstr>
  </property>
  <property fmtid="{D5CDD505-2E9C-101B-9397-08002B2CF9AE}" pid="12" name="MSIP_Label_df1a195f-122b-42dc-a2d3-71a1903dcdac_Tag">
    <vt:lpwstr>10, 0, 1, 1</vt:lpwstr>
  </property>
</Properties>
</file>