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DF0746" w14:textId="6D99A032" w:rsidR="007F2EBD" w:rsidRPr="00D3386F" w:rsidRDefault="009D1993" w:rsidP="007F2EBD">
      <w:pPr>
        <w:pStyle w:val="Head"/>
      </w:pPr>
      <w:r>
        <w:t>Wirtgen Group auf den</w:t>
      </w:r>
      <w:r w:rsidR="005F08FC" w:rsidRPr="00D3386F">
        <w:t xml:space="preserve"> Deutschen Asphalttagen 2026</w:t>
      </w:r>
      <w:r>
        <w:t>: Es bleibt heiß</w:t>
      </w:r>
    </w:p>
    <w:p w14:paraId="42270004" w14:textId="757BF905" w:rsidR="007F2EBD" w:rsidRPr="00D3386F" w:rsidRDefault="00BC7D64" w:rsidP="007F2EBD">
      <w:pPr>
        <w:pStyle w:val="Subhead"/>
      </w:pPr>
      <w:r w:rsidRPr="00D3386F">
        <w:t>Vernetzte</w:t>
      </w:r>
      <w:r w:rsidR="00515120" w:rsidRPr="00D3386F">
        <w:t xml:space="preserve"> </w:t>
      </w:r>
      <w:r w:rsidR="001645BB">
        <w:t>Lösungen</w:t>
      </w:r>
      <w:r w:rsidR="001645BB" w:rsidRPr="00D3386F">
        <w:t xml:space="preserve"> </w:t>
      </w:r>
      <w:r w:rsidR="005F08FC" w:rsidRPr="00D3386F">
        <w:t>für mehr Prozesssicherheit</w:t>
      </w:r>
      <w:r w:rsidR="009D1993">
        <w:t xml:space="preserve">, </w:t>
      </w:r>
      <w:r w:rsidR="001645BB">
        <w:t>Asphaltr</w:t>
      </w:r>
      <w:r w:rsidR="009D1993">
        <w:t>ecycling und Brennstoffe im Mittelpunkt</w:t>
      </w:r>
    </w:p>
    <w:p w14:paraId="3CB0B51C" w14:textId="0624DAD5" w:rsidR="004730FF" w:rsidRPr="00D3386F" w:rsidRDefault="005F08FC" w:rsidP="00DD4D55">
      <w:pPr>
        <w:pStyle w:val="Absatzberschrift"/>
        <w:spacing w:after="220"/>
        <w:contextualSpacing w:val="0"/>
        <w:jc w:val="both"/>
      </w:pPr>
      <w:r w:rsidRPr="00D3386F">
        <w:t xml:space="preserve">Durchweg positive Resonanz erhielt die Wirtgen Group </w:t>
      </w:r>
      <w:r w:rsidR="001D6FD3">
        <w:t>a</w:t>
      </w:r>
      <w:r w:rsidR="001D6FD3" w:rsidRPr="00D3386F">
        <w:t xml:space="preserve">uf </w:t>
      </w:r>
      <w:r w:rsidR="00BC7D64" w:rsidRPr="00D3386F">
        <w:t xml:space="preserve">den 23. Deutschen Asphalttagen </w:t>
      </w:r>
      <w:r w:rsidR="004730FF" w:rsidRPr="00D3386F">
        <w:t xml:space="preserve">in </w:t>
      </w:r>
      <w:r w:rsidR="00BC7D64" w:rsidRPr="00D3386F">
        <w:t>Berchtesgaden</w:t>
      </w:r>
      <w:r w:rsidRPr="00D3386F">
        <w:t>. I</w:t>
      </w:r>
      <w:r w:rsidR="009D1993">
        <w:t xml:space="preserve">n Fachvorträgen und auf dem Messestand informierten Branchenexperten </w:t>
      </w:r>
      <w:r w:rsidR="001645BB">
        <w:t xml:space="preserve">des Unternehmensverbundes </w:t>
      </w:r>
      <w:r w:rsidR="009D1993">
        <w:t xml:space="preserve">über </w:t>
      </w:r>
      <w:r w:rsidR="00BC7D64" w:rsidRPr="00D3386F">
        <w:t xml:space="preserve">Technologien für </w:t>
      </w:r>
      <w:r w:rsidR="001645BB">
        <w:t xml:space="preserve">mehr Digitalisierung und Effizienz im </w:t>
      </w:r>
      <w:r w:rsidR="00BC7D64" w:rsidRPr="00D3386F">
        <w:t xml:space="preserve">Straßenbau. </w:t>
      </w:r>
    </w:p>
    <w:p w14:paraId="642FEF05" w14:textId="3BD19DB4" w:rsidR="00BC7D64" w:rsidRPr="00D3386F" w:rsidRDefault="005F08FC" w:rsidP="00DD4D55">
      <w:pPr>
        <w:pStyle w:val="Absatzberschrift"/>
      </w:pPr>
      <w:r w:rsidRPr="00D3386F">
        <w:t>Zuspruch für ganzheitliche Recyclinglösungen</w:t>
      </w:r>
    </w:p>
    <w:p w14:paraId="7DE68BB5" w14:textId="22C316A8" w:rsidR="00BC7D64" w:rsidRPr="00D3386F" w:rsidRDefault="001D6FD3" w:rsidP="00BC7D64">
      <w:pPr>
        <w:pStyle w:val="Standardabsatz"/>
      </w:pPr>
      <w:r>
        <w:t>P</w:t>
      </w:r>
      <w:r w:rsidR="00BB0B1B" w:rsidRPr="00D3386F">
        <w:t>assend zum Veranstaltungsmotto</w:t>
      </w:r>
      <w:r w:rsidR="00BC7D64" w:rsidRPr="00D3386F">
        <w:t xml:space="preserve"> </w:t>
      </w:r>
      <w:r w:rsidR="00590D5C" w:rsidRPr="00D3386F">
        <w:t>„</w:t>
      </w:r>
      <w:r w:rsidR="00BC7D64" w:rsidRPr="00D3386F">
        <w:t>Asphaltstraßenbau im Wandel. Treffen. Reden. Entscheiden.“</w:t>
      </w:r>
      <w:r w:rsidR="00914448" w:rsidRPr="00D3386F">
        <w:t xml:space="preserve"> </w:t>
      </w:r>
      <w:r>
        <w:t>suchten z</w:t>
      </w:r>
      <w:r w:rsidRPr="001D6FD3">
        <w:t xml:space="preserve">ahlreiche Fachbesucher und Branchenvertreter </w:t>
      </w:r>
      <w:r w:rsidR="001645BB">
        <w:t xml:space="preserve">den engen Dialog </w:t>
      </w:r>
      <w:r>
        <w:t xml:space="preserve">mit den </w:t>
      </w:r>
      <w:r w:rsidR="001645BB">
        <w:t>Wirtgen Group</w:t>
      </w:r>
      <w:r>
        <w:t xml:space="preserve"> </w:t>
      </w:r>
      <w:r w:rsidRPr="001D6FD3">
        <w:t>Experten</w:t>
      </w:r>
      <w:r w:rsidR="005F08FC" w:rsidRPr="00D3386F">
        <w:t xml:space="preserve">. </w:t>
      </w:r>
      <w:r w:rsidR="001645BB">
        <w:t>S</w:t>
      </w:r>
      <w:r w:rsidR="005F08FC" w:rsidRPr="00D3386F">
        <w:t xml:space="preserve">tark nachgefragt war </w:t>
      </w:r>
      <w:r w:rsidR="001645BB">
        <w:t xml:space="preserve">u. a. </w:t>
      </w:r>
      <w:r w:rsidR="005F08FC" w:rsidRPr="00D3386F">
        <w:t xml:space="preserve">das </w:t>
      </w:r>
      <w:r w:rsidR="001645BB">
        <w:t xml:space="preserve">Thema </w:t>
      </w:r>
      <w:r w:rsidR="005F08FC" w:rsidRPr="00D3386F">
        <w:t>Asphaltrecycling. V</w:t>
      </w:r>
      <w:r w:rsidR="00932D6E" w:rsidRPr="00D3386F">
        <w:t>on der Aufbereitung und Wiederverwertung über die Mischgutproduktion bis hin zu Einbau- und Verdichtungsprozessen</w:t>
      </w:r>
      <w:r w:rsidR="005F08FC" w:rsidRPr="00D3386F">
        <w:t xml:space="preserve"> </w:t>
      </w:r>
      <w:r w:rsidR="001645BB">
        <w:t>bieten</w:t>
      </w:r>
      <w:r w:rsidR="001645BB" w:rsidRPr="00D3386F">
        <w:t xml:space="preserve"> </w:t>
      </w:r>
      <w:r w:rsidR="005F08FC" w:rsidRPr="00D3386F">
        <w:t>die</w:t>
      </w:r>
      <w:r w:rsidR="00F53F90" w:rsidRPr="00D3386F">
        <w:t xml:space="preserve"> spezialisierten Produktmarken </w:t>
      </w:r>
      <w:r w:rsidR="00914448" w:rsidRPr="00D3386F">
        <w:t xml:space="preserve">Wirtgen, Vögele, Hamm, Kleemann und Benninghoven </w:t>
      </w:r>
      <w:r w:rsidR="00932D6E" w:rsidRPr="00D3386F">
        <w:t xml:space="preserve">ein </w:t>
      </w:r>
      <w:r w:rsidR="00590D5C" w:rsidRPr="00D3386F">
        <w:t>breit gefächertes</w:t>
      </w:r>
      <w:r w:rsidR="00914448" w:rsidRPr="00D3386F">
        <w:t xml:space="preserve"> Portfolio</w:t>
      </w:r>
      <w:r w:rsidR="00F53F90" w:rsidRPr="00D3386F">
        <w:t xml:space="preserve"> an Lösungen</w:t>
      </w:r>
      <w:r w:rsidR="00914448" w:rsidRPr="00D3386F">
        <w:t xml:space="preserve">. </w:t>
      </w:r>
    </w:p>
    <w:p w14:paraId="24DA3116" w14:textId="25C2C1D1" w:rsidR="005A308C" w:rsidRPr="00D3386F" w:rsidRDefault="005F08FC" w:rsidP="005F08FC">
      <w:pPr>
        <w:pStyle w:val="Absatzberschrift"/>
      </w:pPr>
      <w:r w:rsidRPr="00D3386F">
        <w:t>Flexible Brennstoffstrategien im Mittelpunkt</w:t>
      </w:r>
    </w:p>
    <w:p w14:paraId="39749A4D" w14:textId="77777777" w:rsidR="00EB557D" w:rsidRPr="00EB557D" w:rsidRDefault="005A308C" w:rsidP="00EB557D">
      <w:pPr>
        <w:pStyle w:val="Absatzberschrift"/>
        <w:spacing w:after="220"/>
        <w:contextualSpacing w:val="0"/>
        <w:jc w:val="both"/>
        <w:rPr>
          <w:b w:val="0"/>
        </w:rPr>
      </w:pPr>
      <w:r w:rsidRPr="00EB557D">
        <w:rPr>
          <w:b w:val="0"/>
        </w:rPr>
        <w:t xml:space="preserve">Unter dem Vortragstitel „Es bleibt heiß – Brennstoffstrategien für die Asphaltproduktion“ </w:t>
      </w:r>
      <w:r w:rsidR="00DB1139" w:rsidRPr="00EB557D">
        <w:rPr>
          <w:b w:val="0"/>
        </w:rPr>
        <w:t>warf</w:t>
      </w:r>
      <w:r w:rsidRPr="00EB557D">
        <w:rPr>
          <w:b w:val="0"/>
        </w:rPr>
        <w:t xml:space="preserve"> Steven </w:t>
      </w:r>
      <w:proofErr w:type="spellStart"/>
      <w:r w:rsidRPr="00EB557D">
        <w:rPr>
          <w:b w:val="0"/>
        </w:rPr>
        <w:t>MacNelly</w:t>
      </w:r>
      <w:proofErr w:type="spellEnd"/>
      <w:r w:rsidRPr="00EB557D">
        <w:rPr>
          <w:b w:val="0"/>
        </w:rPr>
        <w:t xml:space="preserve">, Bereichsleiter Entwicklung &amp; Konstruktion bei Benninghoven, zudem einen näheren Blick auf zukunftsweisende Brennertechnologien. </w:t>
      </w:r>
      <w:r w:rsidR="00EB557D" w:rsidRPr="00EB557D">
        <w:rPr>
          <w:b w:val="0"/>
        </w:rPr>
        <w:t>Die Brennergeneration MULTI JET ist in der Lage, vier verschiedene Brennstoffe gleichzeitig zu nutzen, unabhängig von ihrem Aggregatzustand. Ein besonderes Merkmal ist die Mischfeuerung, die beispielsweise den gleichzeitigen Einsatz von Wasserstoff, LPG, HVO, Biogas und Erdgas über separate Düsen ermöglicht. Der Wechsel zwischen den Brennstoffen erfolgt fliegend, ohne dass es zu Abschaltungen oder Ausfallzeiten kommt. Das System sorgt damit für eine zuverlässige Versorgung mit verschiedenen Brennstoffen und bietet den Betreibern hohe Flexibilität bei der Auswahl der kostengünstigsten und am besten verfügbaren Energieträger. Dies trägt signifikant zur Senkung der Betriebskosten bei, auch hinsichtlich der künftigen CO₂-Bepreisung.</w:t>
      </w:r>
    </w:p>
    <w:p w14:paraId="6D386F65" w14:textId="3E46B403" w:rsidR="007F2EBD" w:rsidRPr="00D3386F" w:rsidRDefault="00914448" w:rsidP="00914448">
      <w:pPr>
        <w:pStyle w:val="Absatzberschrift"/>
      </w:pPr>
      <w:r w:rsidRPr="00D3386F">
        <w:t>Vernetzte Baustelle im Fokus</w:t>
      </w:r>
    </w:p>
    <w:p w14:paraId="119CE598" w14:textId="3148E1F4" w:rsidR="003562BE" w:rsidRPr="00DB1139" w:rsidRDefault="005F08FC" w:rsidP="00DB1139">
      <w:pPr>
        <w:pStyle w:val="Standardabsatz"/>
      </w:pPr>
      <w:r w:rsidRPr="00D3386F">
        <w:t xml:space="preserve">Zu „Mehr Prozesssicherheit im Straßenbau: Automatisierte und vernetzte Prozesse auf der Asphaltbaustelle” referierten </w:t>
      </w:r>
      <w:r w:rsidR="00590D5C" w:rsidRPr="00D3386F">
        <w:t xml:space="preserve">die Produktmanager Axel </w:t>
      </w:r>
      <w:proofErr w:type="spellStart"/>
      <w:r w:rsidR="00590D5C" w:rsidRPr="00D3386F">
        <w:t>Muehlhausen</w:t>
      </w:r>
      <w:proofErr w:type="spellEnd"/>
      <w:r w:rsidR="00590D5C" w:rsidRPr="00D3386F">
        <w:t xml:space="preserve"> (Hamm AG) und Bastian Fleischer (Joseph Vögele AG)</w:t>
      </w:r>
      <w:r w:rsidR="00B61D4E" w:rsidRPr="00D3386F">
        <w:t xml:space="preserve">: </w:t>
      </w:r>
      <w:r w:rsidR="00914448" w:rsidRPr="00D3386F">
        <w:t>Anhand des Zusammenspiels moderner Vögele Straßenfertiger und Hamm Tandemwalzen zeig</w:t>
      </w:r>
      <w:r w:rsidR="001645BB">
        <w:t>t</w:t>
      </w:r>
      <w:r w:rsidR="00914448" w:rsidRPr="00D3386F">
        <w:t xml:space="preserve">en sie, wie digitale und automatisierte Systeme den gesamten Asphalt-Einbauprozess optimieren. </w:t>
      </w:r>
      <w:r w:rsidR="00590D5C" w:rsidRPr="00D3386F">
        <w:t xml:space="preserve">Über </w:t>
      </w:r>
      <w:r w:rsidR="00181D99">
        <w:t>das</w:t>
      </w:r>
      <w:r w:rsidR="00590D5C" w:rsidRPr="00D3386F">
        <w:t xml:space="preserve"> John Deere Operations Center™ </w:t>
      </w:r>
      <w:r w:rsidR="00F618C8">
        <w:t xml:space="preserve">werden alle Daten an einer Stelle zusammengetragen, analysiert und für weitere Prozessschritte genutzt. Neben einem besseren Austausch zwischen Bedienern auf der Baustelle und Disponenten im Büro, steigert diese Schnittstelle </w:t>
      </w:r>
      <w:r w:rsidR="003E0133" w:rsidRPr="00D3386F">
        <w:t>die</w:t>
      </w:r>
      <w:r w:rsidR="00590D5C" w:rsidRPr="00D3386F">
        <w:t xml:space="preserve"> Effizienz und </w:t>
      </w:r>
      <w:r w:rsidR="00F618C8">
        <w:t xml:space="preserve">erzielt </w:t>
      </w:r>
      <w:r w:rsidR="003E0133" w:rsidRPr="00D3386F">
        <w:t xml:space="preserve">mehr </w:t>
      </w:r>
      <w:r w:rsidR="00590D5C" w:rsidRPr="00D3386F">
        <w:t>Prozesssicherheit entlang der gesamten Prozesskette.</w:t>
      </w:r>
    </w:p>
    <w:p w14:paraId="1D4F9B10" w14:textId="77777777" w:rsidR="002F1CFA" w:rsidRDefault="002F1CFA">
      <w:pPr>
        <w:rPr>
          <w:rFonts w:eastAsiaTheme="minorHAnsi" w:cstheme="minorBidi"/>
          <w:b/>
          <w:sz w:val="22"/>
          <w:szCs w:val="24"/>
        </w:rPr>
      </w:pPr>
      <w:r>
        <w:br w:type="page"/>
      </w:r>
    </w:p>
    <w:p w14:paraId="60498B28" w14:textId="39556D51" w:rsidR="008E4055" w:rsidRPr="00D3386F" w:rsidRDefault="008E4055" w:rsidP="00DD4D55">
      <w:pPr>
        <w:pStyle w:val="Absatzberschrift"/>
      </w:pPr>
      <w:proofErr w:type="spellStart"/>
      <w:r w:rsidRPr="00D3386F">
        <w:lastRenderedPageBreak/>
        <w:t>Jobsite</w:t>
      </w:r>
      <w:proofErr w:type="spellEnd"/>
      <w:r w:rsidRPr="00D3386F">
        <w:t xml:space="preserve"> </w:t>
      </w:r>
      <w:proofErr w:type="spellStart"/>
      <w:r w:rsidRPr="00D3386F">
        <w:t>Intelligence</w:t>
      </w:r>
      <w:proofErr w:type="spellEnd"/>
      <w:r w:rsidR="00D3386F">
        <w:t xml:space="preserve"> und Smart Automation für mehr Effizienz</w:t>
      </w:r>
      <w:r w:rsidRPr="00D3386F">
        <w:t xml:space="preserve"> </w:t>
      </w:r>
    </w:p>
    <w:p w14:paraId="19C60E7A" w14:textId="4CD1F52A" w:rsidR="00624BA6" w:rsidRPr="00DB1139" w:rsidRDefault="00D3386F" w:rsidP="00624BA6">
      <w:pPr>
        <w:pStyle w:val="Standardabsatz"/>
        <w:spacing w:after="0"/>
      </w:pPr>
      <w:r w:rsidRPr="00DB1139">
        <w:t>Mit d</w:t>
      </w:r>
      <w:r w:rsidR="00914448" w:rsidRPr="00DB1139">
        <w:t xml:space="preserve">igitale Lösungen </w:t>
      </w:r>
      <w:r w:rsidRPr="00DB1139">
        <w:t xml:space="preserve">zur </w:t>
      </w:r>
      <w:proofErr w:type="spellStart"/>
      <w:r w:rsidRPr="00DB1139">
        <w:t>Jobsite</w:t>
      </w:r>
      <w:proofErr w:type="spellEnd"/>
      <w:r w:rsidRPr="00DB1139">
        <w:t xml:space="preserve"> </w:t>
      </w:r>
      <w:proofErr w:type="spellStart"/>
      <w:r w:rsidRPr="00DB1139">
        <w:t>Intelligen</w:t>
      </w:r>
      <w:r w:rsidR="00B96F47">
        <w:t>ce</w:t>
      </w:r>
      <w:proofErr w:type="spellEnd"/>
      <w:r w:rsidR="00B96F47">
        <w:t xml:space="preserve"> </w:t>
      </w:r>
      <w:r w:rsidRPr="00DB1139">
        <w:t xml:space="preserve">zeigt die Wirtgen Group </w:t>
      </w:r>
      <w:r w:rsidR="00914448" w:rsidRPr="00DB1139">
        <w:t xml:space="preserve">wie </w:t>
      </w:r>
      <w:r w:rsidRPr="00DB1139">
        <w:t xml:space="preserve">sich Baustellendaten in Echtzeit erfassen, analysieren und gezielt nutzen lassen. Anwendungen wie die Wirtgen </w:t>
      </w:r>
      <w:r w:rsidR="00914448" w:rsidRPr="00DB1139">
        <w:t xml:space="preserve">Group Performance Tracker, kurz WPT, </w:t>
      </w:r>
      <w:r w:rsidRPr="00DB1139">
        <w:t>liefern mit</w:t>
      </w:r>
      <w:r w:rsidR="00914448" w:rsidRPr="00DB1139">
        <w:t xml:space="preserve"> </w:t>
      </w:r>
      <w:r w:rsidR="00624BA6" w:rsidRPr="00DB1139">
        <w:t>WPT</w:t>
      </w:r>
      <w:r w:rsidR="008E4055" w:rsidRPr="00DB1139">
        <w:t> </w:t>
      </w:r>
      <w:proofErr w:type="spellStart"/>
      <w:r w:rsidR="00624BA6" w:rsidRPr="00DB1139">
        <w:t>Paving</w:t>
      </w:r>
      <w:proofErr w:type="spellEnd"/>
      <w:r w:rsidR="008E4055" w:rsidRPr="00DB1139">
        <w:t> </w:t>
      </w:r>
      <w:r w:rsidR="00624BA6" w:rsidRPr="00DB1139">
        <w:t>Pro</w:t>
      </w:r>
      <w:r w:rsidRPr="00DB1139">
        <w:t xml:space="preserve">, </w:t>
      </w:r>
      <w:r w:rsidR="00624BA6" w:rsidRPr="00DB1139">
        <w:t>WPT</w:t>
      </w:r>
      <w:r w:rsidR="008E4055" w:rsidRPr="00DB1139">
        <w:t> </w:t>
      </w:r>
      <w:proofErr w:type="spellStart"/>
      <w:r w:rsidR="00624BA6" w:rsidRPr="00DB1139">
        <w:t>Compacting</w:t>
      </w:r>
      <w:proofErr w:type="spellEnd"/>
      <w:r w:rsidRPr="00DB1139">
        <w:t xml:space="preserve"> sowie dem</w:t>
      </w:r>
      <w:r w:rsidR="00624BA6" w:rsidRPr="00DB1139">
        <w:t xml:space="preserve"> Vögele </w:t>
      </w:r>
      <w:proofErr w:type="spellStart"/>
      <w:r w:rsidR="00624BA6" w:rsidRPr="00DB1139">
        <w:t>RoadScan</w:t>
      </w:r>
      <w:proofErr w:type="spellEnd"/>
      <w:r w:rsidR="00624BA6" w:rsidRPr="00DB1139">
        <w:t xml:space="preserve"> </w:t>
      </w:r>
      <w:r w:rsidRPr="00DB1139">
        <w:t xml:space="preserve">kontinuierlich Leistungs- und Qualitätsdaten. </w:t>
      </w:r>
    </w:p>
    <w:p w14:paraId="63438974" w14:textId="2335619B" w:rsidR="00624BA6" w:rsidRDefault="00D3386F" w:rsidP="00DB1139">
      <w:pPr>
        <w:pStyle w:val="Standardabsatz"/>
      </w:pPr>
      <w:r w:rsidRPr="00DB1139">
        <w:t xml:space="preserve">Mit </w:t>
      </w:r>
      <w:r w:rsidR="00624BA6" w:rsidRPr="00DB1139">
        <w:t xml:space="preserve">Smart Automation </w:t>
      </w:r>
      <w:r w:rsidRPr="00DB1139">
        <w:t>unterstützen</w:t>
      </w:r>
      <w:r w:rsidR="00624BA6" w:rsidRPr="00DB1139">
        <w:t xml:space="preserve"> intelligente </w:t>
      </w:r>
      <w:r w:rsidRPr="00DB1139">
        <w:t>Assistenzs</w:t>
      </w:r>
      <w:r w:rsidR="00B34A46" w:rsidRPr="00DB1139">
        <w:t>ysteme</w:t>
      </w:r>
      <w:r w:rsidRPr="00DB1139">
        <w:t xml:space="preserve"> die Maschinenbediener, indem sie wiederkehrende und komplexe Aufgaben</w:t>
      </w:r>
      <w:r w:rsidR="00DB1139" w:rsidRPr="00DB1139">
        <w:t xml:space="preserve"> automatisiert und mit konstanter Präzision ausführen. Lösungen wie </w:t>
      </w:r>
      <w:proofErr w:type="spellStart"/>
      <w:r w:rsidR="00590D5C" w:rsidRPr="00DB1139">
        <w:t>AutoTrac</w:t>
      </w:r>
      <w:proofErr w:type="spellEnd"/>
      <w:r w:rsidR="00DB1139" w:rsidRPr="00DB1139">
        <w:t xml:space="preserve">, </w:t>
      </w:r>
      <w:r w:rsidR="00590D5C" w:rsidRPr="00DB1139">
        <w:t>Smart Pave</w:t>
      </w:r>
      <w:r w:rsidR="00DB1139" w:rsidRPr="00DB1139">
        <w:t xml:space="preserve"> und Smart Compact Pro steuern Einbau- und Verdichtungsprozesse. </w:t>
      </w:r>
    </w:p>
    <w:p w14:paraId="51EE4143" w14:textId="77777777" w:rsidR="006D0140" w:rsidRPr="00DB1139" w:rsidRDefault="006D0140" w:rsidP="00DB1139">
      <w:pPr>
        <w:pStyle w:val="Standardabsatz"/>
      </w:pPr>
    </w:p>
    <w:p w14:paraId="31412CCB" w14:textId="10995DDC" w:rsidR="00E15EBE" w:rsidRPr="00FF5680" w:rsidRDefault="00E15EBE" w:rsidP="00E15EBE">
      <w:pPr>
        <w:pStyle w:val="Fotos"/>
        <w:rPr>
          <w:lang w:val="en-GB"/>
        </w:rPr>
      </w:pPr>
      <w:r w:rsidRPr="00FF5680">
        <w:rPr>
          <w:lang w:val="en-GB"/>
        </w:rPr>
        <w:t>Fotos:</w:t>
      </w:r>
    </w:p>
    <w:p w14:paraId="4881D952" w14:textId="61F06EB5" w:rsidR="007206DB" w:rsidRPr="00FF5680" w:rsidRDefault="006D0140" w:rsidP="007206DB">
      <w:pPr>
        <w:pStyle w:val="BUbold"/>
        <w:rPr>
          <w:lang w:val="en-GB"/>
        </w:rPr>
      </w:pPr>
      <w:r>
        <w:rPr>
          <w:noProof/>
          <w:lang w:val="en-GB"/>
        </w:rPr>
        <w:drawing>
          <wp:inline distT="0" distB="0" distL="0" distR="0" wp14:anchorId="4B18F8DA" wp14:editId="3C4A8BE5">
            <wp:extent cx="3240000" cy="2341513"/>
            <wp:effectExtent l="0" t="0" r="0" b="1905"/>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screen">
                      <a:extLst>
                        <a:ext uri="{28A0092B-C50C-407E-A947-70E740481C1C}">
                          <a14:useLocalDpi xmlns:a14="http://schemas.microsoft.com/office/drawing/2010/main"/>
                        </a:ext>
                      </a:extLst>
                    </a:blip>
                    <a:srcRect/>
                    <a:stretch>
                      <a:fillRect/>
                    </a:stretch>
                  </pic:blipFill>
                  <pic:spPr bwMode="auto">
                    <a:xfrm>
                      <a:off x="0" y="0"/>
                      <a:ext cx="3240000" cy="2341513"/>
                    </a:xfrm>
                    <a:prstGeom prst="rect">
                      <a:avLst/>
                    </a:prstGeom>
                    <a:noFill/>
                    <a:ln>
                      <a:noFill/>
                    </a:ln>
                  </pic:spPr>
                </pic:pic>
              </a:graphicData>
            </a:graphic>
          </wp:inline>
        </w:drawing>
      </w:r>
      <w:r w:rsidR="007206DB">
        <w:rPr>
          <w:lang w:val="en-GB"/>
        </w:rPr>
        <w:br/>
      </w:r>
      <w:r w:rsidRPr="006D0140">
        <w:rPr>
          <w:lang w:val="en-GB"/>
        </w:rPr>
        <w:t>WG_pic_Asphalt_Days_Berchtesgaden_2026_01_HI</w:t>
      </w:r>
    </w:p>
    <w:p w14:paraId="387AF3AF" w14:textId="3B9E47EE" w:rsidR="007206DB" w:rsidRDefault="00F618C8" w:rsidP="007206DB">
      <w:pPr>
        <w:pStyle w:val="BUnormal"/>
      </w:pPr>
      <w:r>
        <w:t>Zahlreiche Fachbesucher und Branchenvertreter informierten sich am</w:t>
      </w:r>
      <w:r w:rsidR="007206DB">
        <w:t xml:space="preserve"> Messestand</w:t>
      </w:r>
      <w:r>
        <w:t xml:space="preserve"> der Wirtgen Group.</w:t>
      </w:r>
    </w:p>
    <w:p w14:paraId="20879CE4" w14:textId="5FD3F43D" w:rsidR="002611FE" w:rsidRPr="00FF5680" w:rsidRDefault="006D0140" w:rsidP="002611FE">
      <w:pPr>
        <w:pStyle w:val="BUbold"/>
        <w:rPr>
          <w:lang w:val="en-GB"/>
        </w:rPr>
      </w:pPr>
      <w:r>
        <w:rPr>
          <w:noProof/>
          <w:lang w:val="en-GB"/>
        </w:rPr>
        <w:drawing>
          <wp:inline distT="0" distB="0" distL="0" distR="0" wp14:anchorId="7CB35699" wp14:editId="5AD6CC29">
            <wp:extent cx="3240000" cy="2341513"/>
            <wp:effectExtent l="0" t="0" r="0" b="1905"/>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screen">
                      <a:extLst>
                        <a:ext uri="{28A0092B-C50C-407E-A947-70E740481C1C}">
                          <a14:useLocalDpi xmlns:a14="http://schemas.microsoft.com/office/drawing/2010/main"/>
                        </a:ext>
                      </a:extLst>
                    </a:blip>
                    <a:srcRect/>
                    <a:stretch>
                      <a:fillRect/>
                    </a:stretch>
                  </pic:blipFill>
                  <pic:spPr bwMode="auto">
                    <a:xfrm>
                      <a:off x="0" y="0"/>
                      <a:ext cx="3240000" cy="2341513"/>
                    </a:xfrm>
                    <a:prstGeom prst="rect">
                      <a:avLst/>
                    </a:prstGeom>
                    <a:noFill/>
                    <a:ln>
                      <a:noFill/>
                    </a:ln>
                  </pic:spPr>
                </pic:pic>
              </a:graphicData>
            </a:graphic>
          </wp:inline>
        </w:drawing>
      </w:r>
      <w:r w:rsidR="00801AB7">
        <w:rPr>
          <w:lang w:val="en-GB"/>
        </w:rPr>
        <w:br/>
      </w:r>
      <w:r w:rsidRPr="006D0140">
        <w:rPr>
          <w:lang w:val="en-GB"/>
        </w:rPr>
        <w:t>WG_pic_Asphalt_Days_Berchtesgaden_2026_0</w:t>
      </w:r>
      <w:r>
        <w:rPr>
          <w:lang w:val="en-GB"/>
        </w:rPr>
        <w:t>2</w:t>
      </w:r>
      <w:r w:rsidRPr="006D0140">
        <w:rPr>
          <w:lang w:val="en-GB"/>
        </w:rPr>
        <w:t>_HI</w:t>
      </w:r>
      <w:r w:rsidR="00B70867" w:rsidRPr="00FF5680">
        <w:rPr>
          <w:lang w:val="en-GB"/>
        </w:rPr>
        <w:t xml:space="preserve"> </w:t>
      </w:r>
    </w:p>
    <w:p w14:paraId="26FCFF4E" w14:textId="0DD3017C" w:rsidR="00CB2A8D" w:rsidRDefault="00F618C8" w:rsidP="00CB2A8D">
      <w:pPr>
        <w:pStyle w:val="BUnormal"/>
      </w:pPr>
      <w:r w:rsidRPr="00D3386F">
        <w:t xml:space="preserve">Zu „Mehr Prozesssicherheit im Straßenbau: Automatisierte und vernetzte Prozesse auf der Asphaltbaustelle” referierten die Produktmanager Axel </w:t>
      </w:r>
      <w:proofErr w:type="spellStart"/>
      <w:r w:rsidRPr="00D3386F">
        <w:t>Muehlhausen</w:t>
      </w:r>
      <w:proofErr w:type="spellEnd"/>
      <w:r w:rsidRPr="00D3386F">
        <w:t xml:space="preserve"> (Hamm AG) und Bastian Fleischer (Joseph Vögele AG)</w:t>
      </w:r>
      <w:r w:rsidR="00006D51" w:rsidRPr="00006D51">
        <w:t>.</w:t>
      </w:r>
    </w:p>
    <w:p w14:paraId="72EC9A0E" w14:textId="77777777" w:rsidR="006D0140" w:rsidRPr="006D0140" w:rsidRDefault="006D0140" w:rsidP="006D0140">
      <w:pPr>
        <w:pStyle w:val="Note"/>
      </w:pPr>
    </w:p>
    <w:p w14:paraId="7F733EE6" w14:textId="614DA3DF" w:rsidR="00B96F47" w:rsidRPr="00B61D4E" w:rsidRDefault="006D0140" w:rsidP="00B96F47">
      <w:pPr>
        <w:pStyle w:val="BUbold"/>
      </w:pPr>
      <w:r>
        <w:rPr>
          <w:noProof/>
        </w:rPr>
        <w:drawing>
          <wp:inline distT="0" distB="0" distL="0" distR="0" wp14:anchorId="10297B79" wp14:editId="32F61824">
            <wp:extent cx="3240000" cy="2341513"/>
            <wp:effectExtent l="0" t="0" r="0" b="1905"/>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screen">
                      <a:extLst>
                        <a:ext uri="{28A0092B-C50C-407E-A947-70E740481C1C}">
                          <a14:useLocalDpi xmlns:a14="http://schemas.microsoft.com/office/drawing/2010/main"/>
                        </a:ext>
                      </a:extLst>
                    </a:blip>
                    <a:srcRect/>
                    <a:stretch>
                      <a:fillRect/>
                    </a:stretch>
                  </pic:blipFill>
                  <pic:spPr bwMode="auto">
                    <a:xfrm>
                      <a:off x="0" y="0"/>
                      <a:ext cx="3240000" cy="2341513"/>
                    </a:xfrm>
                    <a:prstGeom prst="rect">
                      <a:avLst/>
                    </a:prstGeom>
                    <a:noFill/>
                    <a:ln>
                      <a:noFill/>
                    </a:ln>
                  </pic:spPr>
                </pic:pic>
              </a:graphicData>
            </a:graphic>
          </wp:inline>
        </w:drawing>
      </w:r>
      <w:r>
        <w:br/>
      </w:r>
      <w:r w:rsidRPr="006D0140">
        <w:t>WG_pic_Asphalt_Days_Berchtesgaden_2026_0</w:t>
      </w:r>
      <w:r>
        <w:t>3</w:t>
      </w:r>
      <w:r w:rsidRPr="006D0140">
        <w:t>_HI</w:t>
      </w:r>
    </w:p>
    <w:p w14:paraId="034106C1" w14:textId="6B752BF0" w:rsidR="00B96F47" w:rsidRPr="00B61D4E" w:rsidRDefault="00F618C8" w:rsidP="00B96F47">
      <w:pPr>
        <w:pStyle w:val="BUnormal"/>
      </w:pPr>
      <w:r>
        <w:t xml:space="preserve">Zum Thema </w:t>
      </w:r>
      <w:r w:rsidRPr="00EB557D">
        <w:t xml:space="preserve">„Es bleibt heiß – Brennstoffstrategien für die Asphaltproduktion“ warf Steven </w:t>
      </w:r>
      <w:proofErr w:type="spellStart"/>
      <w:r w:rsidRPr="00EB557D">
        <w:t>MacNelly</w:t>
      </w:r>
      <w:proofErr w:type="spellEnd"/>
      <w:r w:rsidRPr="00EB557D">
        <w:t>, Bereichsleiter Entwicklung &amp; Konstruktion bei Benninghoven, einen näheren Blick auf zukunftsweisende Brennertechnologien.</w:t>
      </w:r>
    </w:p>
    <w:p w14:paraId="04824B2F" w14:textId="1D2C88F5" w:rsidR="00F74540" w:rsidRPr="00B61D4E" w:rsidRDefault="00E15EBE" w:rsidP="006C0C87">
      <w:pPr>
        <w:pStyle w:val="Note"/>
      </w:pPr>
      <w:r w:rsidRPr="00B61D4E">
        <w:rPr>
          <w:lang w:eastAsia="de-DE"/>
        </w:rPr>
        <w:t>Hinweis:</w:t>
      </w:r>
      <w:r w:rsidR="00A46F1E" w:rsidRPr="00B61D4E">
        <w:rPr>
          <w:lang w:eastAsia="de-DE"/>
        </w:rPr>
        <w:t xml:space="preserve"> </w:t>
      </w:r>
      <w:r w:rsidR="00A46F1E" w:rsidRPr="00B61D4E">
        <w:t>Diese Fotos dienen lediglich der Voransicht. Für den Abdruck in den Publikationen nutzen Sie bitte die Fotos in 300 dpi-Auflösung, die auf den Webseiten der Wirtgen Group als Download zur Verfügung stehen.</w:t>
      </w:r>
    </w:p>
    <w:p w14:paraId="55931FB8" w14:textId="77777777" w:rsidR="00E15EBE" w:rsidRPr="00B61D4E" w:rsidRDefault="00E15EBE" w:rsidP="00E15EBE">
      <w:pPr>
        <w:pStyle w:val="Absatzberschrift"/>
        <w:rPr>
          <w:iCs/>
        </w:rPr>
      </w:pPr>
      <w:r w:rsidRPr="00B61D4E">
        <w:rPr>
          <w:iCs/>
        </w:rPr>
        <w:t>Weitere Informationen erhalten Sie bei:</w:t>
      </w:r>
    </w:p>
    <w:p w14:paraId="0834BAC7" w14:textId="77777777" w:rsidR="00E15EBE" w:rsidRPr="00B61D4E" w:rsidRDefault="00E15EBE" w:rsidP="00E15EBE">
      <w:pPr>
        <w:pStyle w:val="Absatzberschrift"/>
      </w:pPr>
    </w:p>
    <w:p w14:paraId="69EE0B1B" w14:textId="77777777" w:rsidR="00E15EBE" w:rsidRPr="00B61D4E" w:rsidRDefault="00E15EBE" w:rsidP="00E15EBE">
      <w:pPr>
        <w:pStyle w:val="Absatzberschrift"/>
        <w:rPr>
          <w:b w:val="0"/>
          <w:bCs/>
          <w:szCs w:val="22"/>
        </w:rPr>
      </w:pPr>
      <w:r w:rsidRPr="00B61D4E">
        <w:rPr>
          <w:b w:val="0"/>
          <w:bCs/>
        </w:rPr>
        <w:t>WIRTGEN GROUP</w:t>
      </w:r>
    </w:p>
    <w:p w14:paraId="6C2CE818" w14:textId="77777777" w:rsidR="00E15EBE" w:rsidRPr="00B61D4E" w:rsidRDefault="00E15EBE" w:rsidP="00E15EBE">
      <w:pPr>
        <w:pStyle w:val="Fuzeile1"/>
      </w:pPr>
      <w:r w:rsidRPr="00B61D4E">
        <w:t>Public Relations</w:t>
      </w:r>
    </w:p>
    <w:p w14:paraId="11D0C008" w14:textId="77777777" w:rsidR="00E15EBE" w:rsidRPr="00B61D4E" w:rsidRDefault="00E15EBE" w:rsidP="00E15EBE">
      <w:pPr>
        <w:pStyle w:val="Fuzeile1"/>
      </w:pPr>
      <w:r w:rsidRPr="00B61D4E">
        <w:t>Reinhard-Wirtgen-Straße 2</w:t>
      </w:r>
    </w:p>
    <w:p w14:paraId="1063A82F" w14:textId="77777777" w:rsidR="00E15EBE" w:rsidRPr="00B61D4E" w:rsidRDefault="00E15EBE" w:rsidP="00E15EBE">
      <w:pPr>
        <w:pStyle w:val="Fuzeile1"/>
      </w:pPr>
      <w:r w:rsidRPr="00B61D4E">
        <w:t>53578 Windhagen</w:t>
      </w:r>
    </w:p>
    <w:p w14:paraId="5A37CC2B" w14:textId="77777777" w:rsidR="00E15EBE" w:rsidRPr="00B61D4E" w:rsidRDefault="00E15EBE" w:rsidP="00E15EBE">
      <w:pPr>
        <w:pStyle w:val="Fuzeile1"/>
      </w:pPr>
      <w:r w:rsidRPr="00B61D4E">
        <w:t>Deutschland</w:t>
      </w:r>
    </w:p>
    <w:p w14:paraId="29A07732" w14:textId="77777777" w:rsidR="00E15EBE" w:rsidRPr="00B61D4E" w:rsidRDefault="00E15EBE" w:rsidP="00E15EBE">
      <w:pPr>
        <w:pStyle w:val="Fuzeile1"/>
      </w:pPr>
    </w:p>
    <w:p w14:paraId="0C099062" w14:textId="20FF085A" w:rsidR="00E15EBE" w:rsidRPr="00B61D4E" w:rsidRDefault="00E15EBE" w:rsidP="00E15EBE">
      <w:pPr>
        <w:pStyle w:val="Fuzeile1"/>
        <w:rPr>
          <w:rFonts w:ascii="Times New Roman" w:hAnsi="Times New Roman" w:cs="Times New Roman"/>
        </w:rPr>
      </w:pPr>
      <w:r w:rsidRPr="00B61D4E">
        <w:t xml:space="preserve">Telefon: </w:t>
      </w:r>
      <w:r w:rsidR="003551CD">
        <w:tab/>
      </w:r>
      <w:r w:rsidRPr="00B61D4E">
        <w:t>+49 (0) 2645 131 – 1966</w:t>
      </w:r>
    </w:p>
    <w:p w14:paraId="65F4C38F" w14:textId="72F01638" w:rsidR="00E15EBE" w:rsidRPr="00B61D4E" w:rsidRDefault="00E15EBE" w:rsidP="00E15EBE">
      <w:pPr>
        <w:pStyle w:val="Fuzeile1"/>
      </w:pPr>
      <w:r w:rsidRPr="00B61D4E">
        <w:t xml:space="preserve">Telefax: </w:t>
      </w:r>
      <w:r w:rsidR="003551CD">
        <w:tab/>
      </w:r>
      <w:r w:rsidRPr="00B61D4E">
        <w:t>+49 (0) 2645 131 – 499</w:t>
      </w:r>
    </w:p>
    <w:p w14:paraId="79FF3B7C" w14:textId="7BB9D07F" w:rsidR="00E15EBE" w:rsidRPr="00B61D4E" w:rsidRDefault="00E15EBE" w:rsidP="00E15EBE">
      <w:pPr>
        <w:pStyle w:val="Fuzeile1"/>
      </w:pPr>
      <w:r w:rsidRPr="00B61D4E">
        <w:t xml:space="preserve">E-Mail: </w:t>
      </w:r>
      <w:r w:rsidR="003551CD">
        <w:tab/>
      </w:r>
      <w:hyperlink r:id="rId11" w:history="1">
        <w:r w:rsidR="003551CD" w:rsidRPr="00FE36F8">
          <w:rPr>
            <w:rStyle w:val="Hyperlink"/>
            <w:rFonts w:cs="Times New Roman (Textkörper CS)"/>
          </w:rPr>
          <w:t>PR@wirtgen-group.com</w:t>
        </w:r>
      </w:hyperlink>
    </w:p>
    <w:p w14:paraId="4F99EB86" w14:textId="77777777" w:rsidR="00E15EBE" w:rsidRPr="00B61D4E" w:rsidRDefault="00E15EBE" w:rsidP="00E15EBE">
      <w:pPr>
        <w:pStyle w:val="Fuzeile1"/>
        <w:rPr>
          <w:vanish/>
        </w:rPr>
      </w:pPr>
    </w:p>
    <w:p w14:paraId="3D604A55" w14:textId="5BB8C1A2" w:rsidR="00F048D4" w:rsidRPr="00B61D4E" w:rsidRDefault="008111FE" w:rsidP="00F74540">
      <w:pPr>
        <w:pStyle w:val="Fuzeile1"/>
      </w:pPr>
      <w:hyperlink r:id="rId12" w:history="1">
        <w:r w:rsidR="00B5101D" w:rsidRPr="00B61D4E">
          <w:rPr>
            <w:rStyle w:val="Hyperlink"/>
          </w:rPr>
          <w:t>www.wirtgen-group.com</w:t>
        </w:r>
      </w:hyperlink>
    </w:p>
    <w:p w14:paraId="669A80D7" w14:textId="77777777" w:rsidR="00B5101D" w:rsidRPr="00B61D4E" w:rsidRDefault="00B5101D" w:rsidP="00F74540">
      <w:pPr>
        <w:pStyle w:val="Fuzeile1"/>
      </w:pPr>
    </w:p>
    <w:sectPr w:rsidR="00B5101D" w:rsidRPr="00B61D4E" w:rsidSect="005A2646">
      <w:headerReference w:type="even" r:id="rId13"/>
      <w:headerReference w:type="default" r:id="rId14"/>
      <w:footerReference w:type="default" r:id="rId15"/>
      <w:headerReference w:type="first" r:id="rId16"/>
      <w:footerReference w:type="first" r:id="rId17"/>
      <w:pgSz w:w="11906" w:h="16838" w:code="9"/>
      <w:pgMar w:top="2268" w:right="1191" w:bottom="964" w:left="119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B1D18F" w14:textId="77777777" w:rsidR="005A2646" w:rsidRDefault="005A2646" w:rsidP="00E55534">
      <w:r>
        <w:separator/>
      </w:r>
    </w:p>
  </w:endnote>
  <w:endnote w:type="continuationSeparator" w:id="0">
    <w:p w14:paraId="7B077B92" w14:textId="77777777" w:rsidR="005A2646" w:rsidRDefault="005A2646" w:rsidP="00E55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Times New Roman (Textkörper CS)">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page" w:horzAnchor="page" w:tblpX="1192" w:tblpY="16217"/>
      <w:tblW w:w="0" w:type="auto"/>
      <w:tblLayout w:type="fixed"/>
      <w:tblCellMar>
        <w:left w:w="0" w:type="dxa"/>
        <w:right w:w="0" w:type="dxa"/>
      </w:tblCellMar>
      <w:tblLook w:val="04A0" w:firstRow="1" w:lastRow="0" w:firstColumn="1" w:lastColumn="0" w:noHBand="0" w:noVBand="1"/>
    </w:tblPr>
    <w:tblGrid>
      <w:gridCol w:w="8364"/>
      <w:gridCol w:w="1160"/>
    </w:tblGrid>
    <w:tr w:rsidR="00533132" w:rsidRPr="00723F4F" w14:paraId="09CC4821" w14:textId="77777777" w:rsidTr="00723F4F">
      <w:trPr>
        <w:trHeight w:hRule="exact" w:val="227"/>
      </w:trPr>
      <w:tc>
        <w:tcPr>
          <w:tcW w:w="8364" w:type="dxa"/>
          <w:shd w:val="clear" w:color="auto" w:fill="auto"/>
        </w:tcPr>
        <w:p w14:paraId="76C581C2" w14:textId="77777777" w:rsidR="00533132" w:rsidRPr="00723F4F" w:rsidRDefault="00533132" w:rsidP="00723F4F">
          <w:pPr>
            <w:pStyle w:val="Kolumnentitel"/>
            <w:rPr>
              <w:szCs w:val="20"/>
            </w:rPr>
          </w:pPr>
          <w:r w:rsidRPr="00723F4F">
            <w:rPr>
              <w:rStyle w:val="MittleresRaster11"/>
              <w:szCs w:val="20"/>
            </w:rPr>
            <w:t xml:space="preserve">     </w:t>
          </w:r>
        </w:p>
      </w:tc>
      <w:tc>
        <w:tcPr>
          <w:tcW w:w="1160" w:type="dxa"/>
          <w:shd w:val="clear" w:color="auto" w:fill="auto"/>
        </w:tcPr>
        <w:p w14:paraId="120FF8E6" w14:textId="77777777" w:rsidR="00533132" w:rsidRPr="00723F4F" w:rsidRDefault="00533132" w:rsidP="00723F4F">
          <w:pPr>
            <w:pStyle w:val="Seitenzahlen"/>
            <w:rPr>
              <w:szCs w:val="20"/>
            </w:rPr>
          </w:pPr>
          <w:r w:rsidRPr="00723F4F">
            <w:rPr>
              <w:szCs w:val="20"/>
            </w:rPr>
            <w:fldChar w:fldCharType="begin"/>
          </w:r>
          <w:r w:rsidRPr="00723F4F">
            <w:rPr>
              <w:szCs w:val="20"/>
            </w:rPr>
            <w:instrText xml:space="preserve"> </w:instrText>
          </w:r>
          <w:r w:rsidR="00BD5391">
            <w:rPr>
              <w:szCs w:val="20"/>
            </w:rPr>
            <w:instrText>PAGE</w:instrText>
          </w:r>
          <w:r w:rsidRPr="00723F4F">
            <w:rPr>
              <w:szCs w:val="20"/>
            </w:rPr>
            <w:instrText xml:space="preserve"> \# "</w:instrText>
          </w:r>
          <w:r w:rsidR="00BD5391">
            <w:rPr>
              <w:szCs w:val="20"/>
            </w:rPr>
            <w:instrText>00</w:instrText>
          </w:r>
          <w:r w:rsidRPr="00723F4F">
            <w:rPr>
              <w:szCs w:val="20"/>
            </w:rPr>
            <w:instrText>"</w:instrText>
          </w:r>
          <w:r w:rsidRPr="00723F4F">
            <w:rPr>
              <w:szCs w:val="20"/>
            </w:rPr>
            <w:fldChar w:fldCharType="separate"/>
          </w:r>
          <w:r w:rsidR="00D37CF4">
            <w:rPr>
              <w:noProof/>
              <w:szCs w:val="20"/>
            </w:rPr>
            <w:t>02</w:t>
          </w:r>
          <w:r w:rsidRPr="00723F4F">
            <w:rPr>
              <w:szCs w:val="20"/>
            </w:rPr>
            <w:fldChar w:fldCharType="end"/>
          </w:r>
        </w:p>
      </w:tc>
    </w:tr>
  </w:tbl>
  <w:p w14:paraId="7CF7D2C8" w14:textId="77777777" w:rsidR="00533132" w:rsidRDefault="00BD5391">
    <w:pPr>
      <w:pStyle w:val="Fuzeile"/>
    </w:pPr>
    <w:r>
      <w:rPr>
        <w:noProof/>
        <w:lang w:eastAsia="zh-CN"/>
      </w:rPr>
      <mc:AlternateContent>
        <mc:Choice Requires="wps">
          <w:drawing>
            <wp:anchor distT="0" distB="0" distL="114300" distR="114300" simplePos="0" relativeHeight="251659264" behindDoc="0" locked="0" layoutInCell="1" allowOverlap="1" wp14:anchorId="1AF49604" wp14:editId="342BDF3C">
              <wp:simplePos x="0" y="0"/>
              <wp:positionH relativeFrom="page">
                <wp:posOffset>756285</wp:posOffset>
              </wp:positionH>
              <wp:positionV relativeFrom="page">
                <wp:posOffset>10189210</wp:posOffset>
              </wp:positionV>
              <wp:extent cx="6047740" cy="17780"/>
              <wp:effectExtent l="0" t="0" r="0" b="1270"/>
              <wp:wrapNone/>
              <wp:docPr id="12" name="Rechteck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rect w14:anchorId="0D286B26" id="Rechteck 12" o:spid="_x0000_s1026" style="position:absolute;margin-left:59.55pt;margin-top:802.3pt;width:476.2pt;height:1.4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" fillcolor="#41535d" stroked="f" strokeweight="2pt">
              <w10:wrap anchorx="page" anchory="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page" w:horzAnchor="page" w:tblpX="1192" w:tblpY="15934"/>
      <w:tblOverlap w:val="never"/>
      <w:tblW w:w="0" w:type="auto"/>
      <w:tblCellMar>
        <w:left w:w="0" w:type="dxa"/>
        <w:right w:w="0" w:type="dxa"/>
      </w:tblCellMar>
      <w:tblLook w:val="04A0" w:firstRow="1" w:lastRow="0" w:firstColumn="1" w:lastColumn="0" w:noHBand="0" w:noVBand="1"/>
    </w:tblPr>
    <w:tblGrid>
      <w:gridCol w:w="9524"/>
    </w:tblGrid>
    <w:tr w:rsidR="00533132" w:rsidRPr="00723F4F" w14:paraId="7F336EBB" w14:textId="77777777" w:rsidTr="00723F4F">
      <w:tc>
        <w:tcPr>
          <w:tcW w:w="9664" w:type="dxa"/>
          <w:shd w:val="clear" w:color="auto" w:fill="auto"/>
        </w:tcPr>
        <w:p w14:paraId="319012F1" w14:textId="77777777" w:rsidR="00533132" w:rsidRPr="00723F4F" w:rsidRDefault="00533132" w:rsidP="00723F4F">
          <w:pPr>
            <w:pStyle w:val="Fuzeile"/>
            <w:spacing w:before="96" w:after="96"/>
            <w:rPr>
              <w:szCs w:val="20"/>
            </w:rPr>
          </w:pPr>
          <w:r w:rsidRPr="00723F4F">
            <w:rPr>
              <w:rStyle w:val="Hervorhebung"/>
              <w:szCs w:val="20"/>
            </w:rPr>
            <w:t>WIRTGEN GmbH</w:t>
          </w:r>
          <w:r w:rsidRPr="00723F4F">
            <w:rPr>
              <w:szCs w:val="20"/>
            </w:rPr>
            <w:t xml:space="preserve"> · Reinhard-Wirtgen-Str. 2 · D-53578 Windhagen · T: +49 26 45 / 131 0</w:t>
          </w:r>
        </w:p>
      </w:tc>
    </w:tr>
  </w:tbl>
  <w:p w14:paraId="732BEB33" w14:textId="77777777" w:rsidR="00533132" w:rsidRDefault="00BD5391">
    <w:pPr>
      <w:pStyle w:val="Fuzeile"/>
    </w:pPr>
    <w:r>
      <w:rPr>
        <w:noProof/>
        <w:lang w:eastAsia="zh-CN"/>
      </w:rPr>
      <mc:AlternateContent>
        <mc:Choice Requires="wps">
          <w:drawing>
            <wp:anchor distT="0" distB="0" distL="114300" distR="114300" simplePos="0" relativeHeight="251658240" behindDoc="0" locked="0" layoutInCell="1" allowOverlap="1" wp14:anchorId="2154ED0E" wp14:editId="521708C7">
              <wp:simplePos x="0" y="0"/>
              <wp:positionH relativeFrom="page">
                <wp:posOffset>756285</wp:posOffset>
              </wp:positionH>
              <wp:positionV relativeFrom="page">
                <wp:posOffset>10081260</wp:posOffset>
              </wp:positionV>
              <wp:extent cx="6047740" cy="17780"/>
              <wp:effectExtent l="0" t="0" r="0" b="1270"/>
              <wp:wrapNone/>
              <wp:docPr id="6" name="Rechteck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rect w14:anchorId="2AF9703A" id="Rechteck 6" o:spid="_x0000_s1026" style="position:absolute;margin-left:59.55pt;margin-top:793.8pt;width:476.2pt;height:1.4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" fillcolor="#41535d" stroked="f" strokeweight="2pt">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04E1A9" w14:textId="77777777" w:rsidR="005A2646" w:rsidRDefault="005A2646" w:rsidP="00E55534">
      <w:r>
        <w:separator/>
      </w:r>
    </w:p>
  </w:footnote>
  <w:footnote w:type="continuationSeparator" w:id="0">
    <w:p w14:paraId="5E9E2088" w14:textId="77777777" w:rsidR="005A2646" w:rsidRDefault="005A2646" w:rsidP="00E555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D1DBB" w14:textId="70F15823" w:rsidR="005101B4" w:rsidRDefault="001D6FD3">
    <w:pPr>
      <w:pStyle w:val="Kopfzeile"/>
    </w:pPr>
    <w:r>
      <w:rPr>
        <w:noProof/>
      </w:rPr>
      <mc:AlternateContent>
        <mc:Choice Requires="wps">
          <w:drawing>
            <wp:anchor distT="0" distB="0" distL="0" distR="0" simplePos="0" relativeHeight="251662336" behindDoc="0" locked="0" layoutInCell="1" allowOverlap="1" wp14:anchorId="75CF18CB" wp14:editId="1ECC92EC">
              <wp:simplePos x="635" y="635"/>
              <wp:positionH relativeFrom="page">
                <wp:align>right</wp:align>
              </wp:positionH>
              <wp:positionV relativeFrom="page">
                <wp:align>top</wp:align>
              </wp:positionV>
              <wp:extent cx="965200" cy="345440"/>
              <wp:effectExtent l="0" t="0" r="0" b="16510"/>
              <wp:wrapNone/>
              <wp:docPr id="499552839" name="Textfeld 5"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965200" cy="345440"/>
                      </a:xfrm>
                      <a:prstGeom prst="rect">
                        <a:avLst/>
                      </a:prstGeom>
                      <a:noFill/>
                      <a:ln>
                        <a:noFill/>
                      </a:ln>
                    </wps:spPr>
                    <wps:txbx>
                      <w:txbxContent>
                        <w:p w14:paraId="36D7C249" w14:textId="0E453E71" w:rsidR="001D6FD3" w:rsidRPr="001D6FD3" w:rsidRDefault="001D6FD3" w:rsidP="001D6FD3">
                          <w:pPr>
                            <w:rPr>
                              <w:rFonts w:ascii="Calibri" w:eastAsia="Calibri" w:hAnsi="Calibri" w:cs="Calibri"/>
                              <w:noProof/>
                              <w:color w:val="FF0000"/>
                              <w:sz w:val="20"/>
                              <w:szCs w:val="20"/>
                            </w:rPr>
                          </w:pPr>
                          <w:r w:rsidRPr="001D6FD3">
                            <w:rPr>
                              <w:rFonts w:ascii="Calibri" w:eastAsia="Calibri" w:hAnsi="Calibri" w:cs="Calibri"/>
                              <w:noProof/>
                              <w:color w:val="FF0000"/>
                              <w:sz w:val="20"/>
                              <w:szCs w:val="20"/>
                            </w:rPr>
                            <w:t>Company Use</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xmlns:oel="http://schemas.microsoft.com/office/2019/extlst" xmlns:w16du="http://schemas.microsoft.com/office/word/2023/wordml/word16du" xmlns:w16sdtfl="http://schemas.microsoft.com/office/word/2024/wordml/sdtformatlock">
          <w:pict>
            <v:shapetype w14:anchorId="75CF18CB" id="_x0000_t202" coordsize="21600,21600" o:spt="202" path="m,l,21600r21600,l21600,xe">
              <v:stroke joinstyle="miter"/>
              <v:path gradientshapeok="t" o:connecttype="rect"/>
            </v:shapetype>
            <v:shape id="Textfeld 5" o:spid="_x0000_s1026" type="#_x0000_t202" alt="Company Use" style="position:absolute;margin-left:24.8pt;margin-top:0;width:76pt;height:27.2pt;z-index:251662336;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" filled="f" stroked="f">
              <v:fill o:detectmouseclick="t"/>
              <v:textbox style="mso-fit-shape-to-text:t" inset="0,15pt,20pt,0">
                <w:txbxContent>
                  <w:p w14:paraId="36D7C249" w14:textId="0E453E71" w:rsidR="001D6FD3" w:rsidRPr="001D6FD3" w:rsidRDefault="001D6FD3" w:rsidP="001D6FD3">
                    <w:pPr>
                      <w:rPr>
                        <w:rFonts w:ascii="Calibri" w:eastAsia="Calibri" w:hAnsi="Calibri" w:cs="Calibri"/>
                        <w:noProof/>
                        <w:color w:val="FF0000"/>
                        <w:sz w:val="20"/>
                        <w:szCs w:val="20"/>
                      </w:rPr>
                    </w:pPr>
                    <w:r w:rsidRPr="001D6FD3">
                      <w:rPr>
                        <w:rFonts w:ascii="Calibri" w:eastAsia="Calibri" w:hAnsi="Calibri" w:cs="Calibri"/>
                        <w:noProof/>
                        <w:color w:val="FF0000"/>
                        <w:sz w:val="20"/>
                        <w:szCs w:val="20"/>
                      </w:rPr>
                      <w:t>Company Use</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EA1B2" w14:textId="433D2F7F" w:rsidR="00533132" w:rsidRPr="00533132" w:rsidRDefault="001D6FD3" w:rsidP="00533132">
    <w:pPr>
      <w:pStyle w:val="Kopfzeile"/>
    </w:pPr>
    <w:r>
      <w:rPr>
        <w:noProof/>
        <w:lang w:eastAsia="zh-CN"/>
      </w:rPr>
      <mc:AlternateContent>
        <mc:Choice Requires="wps">
          <w:drawing>
            <wp:anchor distT="0" distB="0" distL="0" distR="0" simplePos="0" relativeHeight="251663360" behindDoc="0" locked="0" layoutInCell="1" allowOverlap="1" wp14:anchorId="1D53E8D7" wp14:editId="14B7FDBC">
              <wp:simplePos x="752475" y="447675"/>
              <wp:positionH relativeFrom="page">
                <wp:align>right</wp:align>
              </wp:positionH>
              <wp:positionV relativeFrom="page">
                <wp:align>top</wp:align>
              </wp:positionV>
              <wp:extent cx="965200" cy="345440"/>
              <wp:effectExtent l="0" t="0" r="0" b="16510"/>
              <wp:wrapNone/>
              <wp:docPr id="489755662" name="Textfeld 6"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965200" cy="345440"/>
                      </a:xfrm>
                      <a:prstGeom prst="rect">
                        <a:avLst/>
                      </a:prstGeom>
                      <a:noFill/>
                      <a:ln>
                        <a:noFill/>
                      </a:ln>
                    </wps:spPr>
                    <wps:txbx>
                      <w:txbxContent>
                        <w:p w14:paraId="389374E0" w14:textId="60E0476A" w:rsidR="001D6FD3" w:rsidRPr="001D6FD3" w:rsidRDefault="00A37885" w:rsidP="001D6FD3">
                          <w:pPr>
                            <w:rPr>
                              <w:rFonts w:ascii="Calibri" w:eastAsia="Calibri" w:hAnsi="Calibri" w:cs="Calibri"/>
                              <w:noProof/>
                              <w:color w:val="FF0000"/>
                              <w:sz w:val="20"/>
                              <w:szCs w:val="20"/>
                            </w:rPr>
                          </w:pPr>
                          <w:r>
                            <w:rPr>
                              <w:rFonts w:ascii="Calibri" w:eastAsia="Calibri" w:hAnsi="Calibri" w:cs="Calibri"/>
                              <w:noProof/>
                              <w:color w:val="FF0000"/>
                              <w:sz w:val="20"/>
                              <w:szCs w:val="20"/>
                            </w:rPr>
                            <w:t>Public</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1D53E8D7" id="_x0000_t202" coordsize="21600,21600" o:spt="202" path="m,l,21600r21600,l21600,xe">
              <v:stroke joinstyle="miter"/>
              <v:path gradientshapeok="t" o:connecttype="rect"/>
            </v:shapetype>
            <v:shape id="Textfeld 6" o:spid="_x0000_s1027" type="#_x0000_t202" alt="Company Use" style="position:absolute;margin-left:24.8pt;margin-top:0;width:76pt;height:27.2pt;z-index:25166336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" filled="f" stroked="f">
              <v:textbox style="mso-fit-shape-to-text:t" inset="0,15pt,20pt,0">
                <w:txbxContent>
                  <w:p w14:paraId="389374E0" w14:textId="60E0476A" w:rsidR="001D6FD3" w:rsidRPr="001D6FD3" w:rsidRDefault="00A37885" w:rsidP="001D6FD3">
                    <w:pPr>
                      <w:rPr>
                        <w:rFonts w:ascii="Calibri" w:eastAsia="Calibri" w:hAnsi="Calibri" w:cs="Calibri"/>
                        <w:noProof/>
                        <w:color w:val="FF0000"/>
                        <w:sz w:val="20"/>
                        <w:szCs w:val="20"/>
                      </w:rPr>
                    </w:pPr>
                    <w:r>
                      <w:rPr>
                        <w:rFonts w:ascii="Calibri" w:eastAsia="Calibri" w:hAnsi="Calibri" w:cs="Calibri"/>
                        <w:noProof/>
                        <w:color w:val="FF0000"/>
                        <w:sz w:val="20"/>
                        <w:szCs w:val="20"/>
                      </w:rPr>
                      <w:t>Public</w:t>
                    </w:r>
                  </w:p>
                </w:txbxContent>
              </v:textbox>
              <w10:wrap anchorx="page" anchory="page"/>
            </v:shape>
          </w:pict>
        </mc:Fallback>
      </mc:AlternateContent>
    </w:r>
    <w:r w:rsidR="00BD5391">
      <w:rPr>
        <w:noProof/>
        <w:lang w:eastAsia="zh-CN"/>
      </w:rPr>
      <w:drawing>
        <wp:anchor distT="0" distB="0" distL="114300" distR="114300" simplePos="0" relativeHeight="251660288" behindDoc="1" locked="0" layoutInCell="1" allowOverlap="1" wp14:anchorId="6CC7FC4B" wp14:editId="4F26B4D8">
          <wp:simplePos x="0" y="0"/>
          <wp:positionH relativeFrom="column">
            <wp:posOffset>-759460</wp:posOffset>
          </wp:positionH>
          <wp:positionV relativeFrom="paragraph">
            <wp:posOffset>-453390</wp:posOffset>
          </wp:positionV>
          <wp:extent cx="7559675" cy="10693400"/>
          <wp:effectExtent l="0" t="0" r="0" b="0"/>
          <wp:wrapNone/>
          <wp:docPr id="4" name="Bild 12" descr="VorlagePressemitteil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VorlagePressemitteilu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675" cy="106934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6189F" w14:textId="4D66C6DE" w:rsidR="00533132" w:rsidRDefault="001D6FD3">
    <w:pPr>
      <w:pStyle w:val="Kopfzeile"/>
    </w:pPr>
    <w:r>
      <w:rPr>
        <w:noProof/>
        <w:lang w:eastAsia="zh-CN"/>
      </w:rPr>
      <mc:AlternateContent>
        <mc:Choice Requires="wps">
          <w:drawing>
            <wp:anchor distT="0" distB="0" distL="0" distR="0" simplePos="0" relativeHeight="251661312" behindDoc="0" locked="0" layoutInCell="1" allowOverlap="1" wp14:anchorId="7AE80391" wp14:editId="54D9460F">
              <wp:simplePos x="635" y="635"/>
              <wp:positionH relativeFrom="page">
                <wp:align>right</wp:align>
              </wp:positionH>
              <wp:positionV relativeFrom="page">
                <wp:align>top</wp:align>
              </wp:positionV>
              <wp:extent cx="965200" cy="345440"/>
              <wp:effectExtent l="0" t="0" r="0" b="16510"/>
              <wp:wrapNone/>
              <wp:docPr id="1272973914" name="Textfeld 4"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965200" cy="345440"/>
                      </a:xfrm>
                      <a:prstGeom prst="rect">
                        <a:avLst/>
                      </a:prstGeom>
                      <a:noFill/>
                      <a:ln>
                        <a:noFill/>
                      </a:ln>
                    </wps:spPr>
                    <wps:txbx>
                      <w:txbxContent>
                        <w:p w14:paraId="26C66B1B" w14:textId="2507B9C9" w:rsidR="001D6FD3" w:rsidRPr="001D6FD3" w:rsidRDefault="001D6FD3" w:rsidP="001D6FD3">
                          <w:pPr>
                            <w:rPr>
                              <w:rFonts w:ascii="Calibri" w:eastAsia="Calibri" w:hAnsi="Calibri" w:cs="Calibri"/>
                              <w:noProof/>
                              <w:color w:val="FF0000"/>
                              <w:sz w:val="20"/>
                              <w:szCs w:val="20"/>
                            </w:rPr>
                          </w:pPr>
                          <w:r w:rsidRPr="001D6FD3">
                            <w:rPr>
                              <w:rFonts w:ascii="Calibri" w:eastAsia="Calibri" w:hAnsi="Calibri" w:cs="Calibri"/>
                              <w:noProof/>
                              <w:color w:val="FF0000"/>
                              <w:sz w:val="20"/>
                              <w:szCs w:val="20"/>
                            </w:rPr>
                            <w:t>Company Use</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xmlns:oel="http://schemas.microsoft.com/office/2019/extlst" xmlns:w16du="http://schemas.microsoft.com/office/word/2023/wordml/word16du" xmlns:w16sdtfl="http://schemas.microsoft.com/office/word/2024/wordml/sdtformatlock">
          <w:pict>
            <v:shapetype w14:anchorId="7AE80391" id="_x0000_t202" coordsize="21600,21600" o:spt="202" path="m,l,21600r21600,l21600,xe">
              <v:stroke joinstyle="miter"/>
              <v:path gradientshapeok="t" o:connecttype="rect"/>
            </v:shapetype>
            <v:shape id="Textfeld 4" o:spid="_x0000_s1028" type="#_x0000_t202" alt="Company Use" style="position:absolute;margin-left:24.8pt;margin-top:0;width:76pt;height:27.2pt;z-index:251661312;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" filled="f" stroked="f">
              <v:fill o:detectmouseclick="t"/>
              <v:textbox style="mso-fit-shape-to-text:t" inset="0,15pt,20pt,0">
                <w:txbxContent>
                  <w:p w14:paraId="26C66B1B" w14:textId="2507B9C9" w:rsidR="001D6FD3" w:rsidRPr="001D6FD3" w:rsidRDefault="001D6FD3" w:rsidP="001D6FD3">
                    <w:pPr>
                      <w:rPr>
                        <w:rFonts w:ascii="Calibri" w:eastAsia="Calibri" w:hAnsi="Calibri" w:cs="Calibri"/>
                        <w:noProof/>
                        <w:color w:val="FF0000"/>
                        <w:sz w:val="20"/>
                        <w:szCs w:val="20"/>
                      </w:rPr>
                    </w:pPr>
                    <w:r w:rsidRPr="001D6FD3">
                      <w:rPr>
                        <w:rFonts w:ascii="Calibri" w:eastAsia="Calibri" w:hAnsi="Calibri" w:cs="Calibri"/>
                        <w:noProof/>
                        <w:color w:val="FF0000"/>
                        <w:sz w:val="20"/>
                        <w:szCs w:val="20"/>
                      </w:rPr>
                      <w:t>Company Use</w:t>
                    </w:r>
                  </w:p>
                </w:txbxContent>
              </v:textbox>
              <w10:wrap anchorx="page" anchory="page"/>
            </v:shape>
          </w:pict>
        </mc:Fallback>
      </mc:AlternateContent>
    </w:r>
    <w:r w:rsidR="00BD5391">
      <w:rPr>
        <w:noProof/>
        <w:lang w:eastAsia="zh-CN"/>
      </w:rPr>
      <mc:AlternateContent>
        <mc:Choice Requires="wps">
          <w:drawing>
            <wp:anchor distT="0" distB="0" distL="114300" distR="114300" simplePos="0" relativeHeight="251657216" behindDoc="0" locked="0" layoutInCell="1" allowOverlap="1" wp14:anchorId="121FDB17" wp14:editId="6B24B01C">
              <wp:simplePos x="0" y="0"/>
              <wp:positionH relativeFrom="page">
                <wp:posOffset>756285</wp:posOffset>
              </wp:positionH>
              <wp:positionV relativeFrom="page">
                <wp:posOffset>935990</wp:posOffset>
              </wp:positionV>
              <wp:extent cx="6047740" cy="36195"/>
              <wp:effectExtent l="0" t="0" r="0" b="1905"/>
              <wp:wrapNone/>
              <wp:docPr id="5" name="Rechteck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36195"/>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rect w14:anchorId="419FAF97" id="Rechteck 5" o:spid="_x0000_s1026" style="position:absolute;margin-left:59.55pt;margin-top:73.7pt;width:476.2pt;height:2.8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" fillcolor="#41535d" stroked="f" strokeweight="2pt">
              <w10:wrap anchorx="page" anchory="page"/>
            </v:rect>
          </w:pict>
        </mc:Fallback>
      </mc:AlternateContent>
    </w:r>
    <w:r w:rsidR="00BD5391">
      <w:rPr>
        <w:noProof/>
        <w:lang w:eastAsia="zh-CN"/>
      </w:rPr>
      <w:drawing>
        <wp:anchor distT="0" distB="0" distL="114300" distR="114300" simplePos="0" relativeHeight="251656192" behindDoc="0" locked="0" layoutInCell="1" allowOverlap="1" wp14:anchorId="79850932" wp14:editId="7FBEBA12">
          <wp:simplePos x="0" y="0"/>
          <wp:positionH relativeFrom="page">
            <wp:posOffset>5328920</wp:posOffset>
          </wp:positionH>
          <wp:positionV relativeFrom="page">
            <wp:posOffset>421005</wp:posOffset>
          </wp:positionV>
          <wp:extent cx="1475740" cy="79375"/>
          <wp:effectExtent l="0" t="0" r="0" b="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5740" cy="793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D5391">
      <w:rPr>
        <w:noProof/>
        <w:lang w:eastAsia="zh-CN"/>
      </w:rPr>
      <w:drawing>
        <wp:anchor distT="0" distB="0" distL="114300" distR="114300" simplePos="0" relativeHeight="251655168" behindDoc="0" locked="0" layoutInCell="1" allowOverlap="1" wp14:anchorId="52F54EEE" wp14:editId="27E1ED2F">
          <wp:simplePos x="0" y="0"/>
          <wp:positionH relativeFrom="page">
            <wp:posOffset>756285</wp:posOffset>
          </wp:positionH>
          <wp:positionV relativeFrom="page">
            <wp:posOffset>360045</wp:posOffset>
          </wp:positionV>
          <wp:extent cx="3290570" cy="360045"/>
          <wp:effectExtent l="0" t="0" r="5080" b="1905"/>
          <wp:wrapNone/>
          <wp:docPr id="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290570" cy="36004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00pt;height:1500pt" o:bullet="t">
        <v:imagedata r:id="rId1" o:title="AZ_04a"/>
      </v:shape>
    </w:pict>
  </w:numPicBullet>
  <w:numPicBullet w:numPicBulletId="1">
    <w:pict>
      <v:shape id="_x0000_i1027" type="#_x0000_t75" style="width:7.5pt;height:7.5pt" o:bullet="t">
        <v:imagedata r:id="rId2" o:title="aufzählung"/>
      </v:shape>
    </w:pict>
  </w:numPicBullet>
  <w:abstractNum w:abstractNumId="0" w15:restartNumberingAfterBreak="0">
    <w:nsid w:val="09484A73"/>
    <w:multiLevelType w:val="multilevel"/>
    <w:tmpl w:val="3BC09486"/>
    <w:styleLink w:val="zzzBulletpoints"/>
    <w:lvl w:ilvl="0">
      <w:start w:val="1"/>
      <w:numFmt w:val="bullet"/>
      <w:pStyle w:val="Bulletpoint1"/>
      <w:lvlText w:val=""/>
      <w:lvlPicBulletId w:val="0"/>
      <w:lvlJc w:val="left"/>
      <w:pPr>
        <w:tabs>
          <w:tab w:val="num" w:pos="284"/>
        </w:tabs>
        <w:ind w:left="284" w:hanging="284"/>
      </w:pPr>
      <w:rPr>
        <w:rFonts w:ascii="Symbol" w:hAnsi="Symbol" w:hint="default"/>
        <w:color w:val="auto"/>
        <w:sz w:val="22"/>
      </w:rPr>
    </w:lvl>
    <w:lvl w:ilvl="1">
      <w:start w:val="1"/>
      <w:numFmt w:val="bullet"/>
      <w:pStyle w:val="Bulletpoint2"/>
      <w:lvlText w:val=""/>
      <w:lvlPicBulletId w:val="1"/>
      <w:lvlJc w:val="left"/>
      <w:pPr>
        <w:tabs>
          <w:tab w:val="num" w:pos="567"/>
        </w:tabs>
        <w:ind w:left="567" w:hanging="283"/>
      </w:pPr>
      <w:rPr>
        <w:rFonts w:ascii="Symbol" w:hAnsi="Symbol" w:hint="default"/>
        <w:color w:val="auto"/>
        <w:sz w:val="22"/>
      </w:rPr>
    </w:lvl>
    <w:lvl w:ilvl="2">
      <w:start w:val="1"/>
      <w:numFmt w:val="bullet"/>
      <w:pStyle w:val="Bulletpoint3"/>
      <w:lvlText w:val="-"/>
      <w:lvlJc w:val="left"/>
      <w:pPr>
        <w:tabs>
          <w:tab w:val="num" w:pos="794"/>
        </w:tabs>
        <w:ind w:left="794" w:hanging="227"/>
      </w:pPr>
      <w:rPr>
        <w:rFonts w:ascii="Verdana" w:hAnsi="Verdana" w:hint="default"/>
        <w:color w:val="auto"/>
        <w:sz w:val="22"/>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 w15:restartNumberingAfterBreak="0">
    <w:nsid w:val="0F845DE2"/>
    <w:multiLevelType w:val="multilevel"/>
    <w:tmpl w:val="B1A82EFC"/>
    <w:styleLink w:val="zzzThemen"/>
    <w:lvl w:ilvl="0">
      <w:start w:val="1"/>
      <w:numFmt w:val="bullet"/>
      <w:pStyle w:val="Themen"/>
      <w:lvlText w:val=""/>
      <w:lvlPicBulletId w:val="0"/>
      <w:lvlJc w:val="left"/>
      <w:pPr>
        <w:tabs>
          <w:tab w:val="num" w:pos="284"/>
        </w:tabs>
        <w:ind w:left="284" w:hanging="284"/>
      </w:pPr>
      <w:rPr>
        <w:rFonts w:ascii="Symbol" w:hAnsi="Symbol" w:hint="default"/>
        <w:color w:val="auto"/>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 w15:restartNumberingAfterBreak="0">
    <w:nsid w:val="12C42706"/>
    <w:multiLevelType w:val="multilevel"/>
    <w:tmpl w:val="5BD693B6"/>
    <w:lvl w:ilvl="0">
      <w:start w:val="1"/>
      <w:numFmt w:val="decimal"/>
      <w:lvlText w:val="%1."/>
      <w:lvlJc w:val="left"/>
      <w:pPr>
        <w:tabs>
          <w:tab w:val="num" w:pos="340"/>
        </w:tabs>
        <w:ind w:left="340" w:hanging="340"/>
      </w:pPr>
      <w:rPr>
        <w:rFonts w:ascii="Verdana" w:hAnsi="Verdana" w:hint="default"/>
        <w:sz w:val="36"/>
      </w:rPr>
    </w:lvl>
    <w:lvl w:ilvl="1">
      <w:start w:val="1"/>
      <w:numFmt w:val="decimal"/>
      <w:lvlText w:val="%1.%2."/>
      <w:lvlJc w:val="left"/>
      <w:pPr>
        <w:tabs>
          <w:tab w:val="num" w:pos="510"/>
        </w:tabs>
        <w:ind w:left="510" w:hanging="510"/>
      </w:pPr>
      <w:rPr>
        <w:rFonts w:ascii="Verdana" w:hAnsi="Verdana" w:hint="default"/>
        <w:sz w:val="26"/>
      </w:rPr>
    </w:lvl>
    <w:lvl w:ilvl="2">
      <w:start w:val="1"/>
      <w:numFmt w:val="decimal"/>
      <w:lvlText w:val="%1.%2.%3"/>
      <w:lvlJc w:val="left"/>
      <w:pPr>
        <w:tabs>
          <w:tab w:val="num" w:pos="680"/>
        </w:tabs>
        <w:ind w:left="680" w:hanging="680"/>
      </w:pPr>
      <w:rPr>
        <w:rFonts w:ascii="Verdana" w:hAnsi="Verdana" w:hint="default"/>
        <w:sz w:val="22"/>
      </w:rPr>
    </w:lvl>
    <w:lvl w:ilvl="3">
      <w:start w:val="1"/>
      <w:numFmt w:val="decimal"/>
      <w:lvlText w:val="%1.%2.%3.%4."/>
      <w:lvlJc w:val="left"/>
      <w:pPr>
        <w:tabs>
          <w:tab w:val="num" w:pos="851"/>
        </w:tabs>
        <w:ind w:left="851" w:hanging="851"/>
      </w:pPr>
      <w:rPr>
        <w:rFonts w:ascii="Verdana" w:hAnsi="Verdana" w:hint="default"/>
        <w:sz w:val="22"/>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 w15:restartNumberingAfterBreak="0">
    <w:nsid w:val="24F46ADD"/>
    <w:multiLevelType w:val="multilevel"/>
    <w:tmpl w:val="B1A82EFC"/>
    <w:numStyleLink w:val="zzzThemen"/>
  </w:abstractNum>
  <w:abstractNum w:abstractNumId="4" w15:restartNumberingAfterBreak="0">
    <w:nsid w:val="370C7E83"/>
    <w:multiLevelType w:val="multilevel"/>
    <w:tmpl w:val="AA5ADA32"/>
    <w:lvl w:ilvl="0">
      <w:start w:val="1"/>
      <w:numFmt w:val="decimal"/>
      <w:lvlText w:val="%1"/>
      <w:lvlJc w:val="left"/>
      <w:pPr>
        <w:tabs>
          <w:tab w:val="num" w:pos="425"/>
        </w:tabs>
        <w:ind w:left="0" w:firstLine="0"/>
      </w:pPr>
      <w:rPr>
        <w:rFonts w:ascii="Verdana" w:hAnsi="Verdana" w:hint="default"/>
        <w:sz w:val="32"/>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5" w15:restartNumberingAfterBreak="0">
    <w:nsid w:val="4B0C5BCD"/>
    <w:multiLevelType w:val="multilevel"/>
    <w:tmpl w:val="AF18974C"/>
    <w:lvl w:ilvl="0">
      <w:start w:val="1"/>
      <w:numFmt w:val="decimal"/>
      <w:lvlText w:val="%1. "/>
      <w:lvlJc w:val="left"/>
      <w:pPr>
        <w:tabs>
          <w:tab w:val="num" w:pos="340"/>
        </w:tabs>
        <w:ind w:left="340" w:hanging="340"/>
      </w:pPr>
      <w:rPr>
        <w:rFonts w:hint="default"/>
        <w:sz w:val="22"/>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6" w15:restartNumberingAfterBreak="0">
    <w:nsid w:val="5B8C4108"/>
    <w:multiLevelType w:val="multilevel"/>
    <w:tmpl w:val="400A1836"/>
    <w:styleLink w:val="zzzNummerierung"/>
    <w:lvl w:ilvl="0">
      <w:start w:val="1"/>
      <w:numFmt w:val="decimal"/>
      <w:pStyle w:val="Nummerrierung"/>
      <w:lvlText w:val="%1. "/>
      <w:lvlJc w:val="left"/>
      <w:pPr>
        <w:tabs>
          <w:tab w:val="num" w:pos="284"/>
        </w:tabs>
        <w:ind w:left="284" w:hanging="284"/>
      </w:pPr>
      <w:rPr>
        <w:rFonts w:ascii="Verdana" w:hAnsi="Verdana" w:hint="default"/>
        <w:sz w:val="16"/>
      </w:rPr>
    </w:lvl>
    <w:lvl w:ilvl="1">
      <w:start w:val="1"/>
      <w:numFmt w:val="none"/>
      <w:lvlRestart w:val="0"/>
      <w:lvlText w:val="%1."/>
      <w:lvlJc w:val="left"/>
      <w:pPr>
        <w:tabs>
          <w:tab w:val="num" w:pos="284"/>
        </w:tabs>
        <w:ind w:left="284" w:hanging="284"/>
      </w:pPr>
      <w:rPr>
        <w:rFonts w:ascii="Verdana" w:hAnsi="Verdana" w:hint="default"/>
        <w:b/>
        <w:i w:val="0"/>
        <w:sz w:val="16"/>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7" w15:restartNumberingAfterBreak="0">
    <w:nsid w:val="69495637"/>
    <w:multiLevelType w:val="multilevel"/>
    <w:tmpl w:val="67ACC1EA"/>
    <w:styleLink w:val="zzzHeadlines"/>
    <w:lvl w:ilvl="0">
      <w:start w:val="1"/>
      <w:numFmt w:val="decimal"/>
      <w:lvlText w:val="%1."/>
      <w:lvlJc w:val="left"/>
      <w:pPr>
        <w:tabs>
          <w:tab w:val="num" w:pos="567"/>
        </w:tabs>
        <w:ind w:left="567" w:hanging="567"/>
      </w:pPr>
      <w:rPr>
        <w:rFonts w:ascii="Verdana" w:hAnsi="Verdana" w:hint="default"/>
        <w:b/>
        <w:i w:val="0"/>
        <w:sz w:val="22"/>
      </w:rPr>
    </w:lvl>
    <w:lvl w:ilvl="1">
      <w:start w:val="1"/>
      <w:numFmt w:val="decimal"/>
      <w:lvlText w:val="%1.%2"/>
      <w:lvlJc w:val="left"/>
      <w:pPr>
        <w:tabs>
          <w:tab w:val="num" w:pos="567"/>
        </w:tabs>
        <w:ind w:left="567" w:hanging="567"/>
      </w:pPr>
      <w:rPr>
        <w:rFonts w:ascii="Verdana" w:hAnsi="Verdana" w:hint="default"/>
        <w:b/>
        <w:i w:val="0"/>
        <w:sz w:val="19"/>
      </w:rPr>
    </w:lvl>
    <w:lvl w:ilvl="2">
      <w:start w:val="1"/>
      <w:numFmt w:val="decimal"/>
      <w:lvlText w:val="%1.%2.%3"/>
      <w:lvlJc w:val="left"/>
      <w:pPr>
        <w:tabs>
          <w:tab w:val="num" w:pos="567"/>
        </w:tabs>
        <w:ind w:left="567" w:hanging="567"/>
      </w:pPr>
      <w:rPr>
        <w:rFonts w:ascii="Verdana" w:hAnsi="Verdana" w:hint="default"/>
        <w:b/>
        <w:i w:val="0"/>
        <w:sz w:val="16"/>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8" w15:restartNumberingAfterBreak="0">
    <w:nsid w:val="7E141AF5"/>
    <w:multiLevelType w:val="hybridMultilevel"/>
    <w:tmpl w:val="87A673F8"/>
    <w:lvl w:ilvl="0" w:tplc="0CEE87DC">
      <w:numFmt w:val="bullet"/>
      <w:lvlText w:val="-"/>
      <w:lvlJc w:val="left"/>
      <w:pPr>
        <w:ind w:left="720" w:hanging="360"/>
      </w:pPr>
      <w:rPr>
        <w:rFonts w:ascii="Verdana" w:eastAsia="Times New Roman" w:hAnsi="Verdana" w:hint="default"/>
      </w:rPr>
    </w:lvl>
    <w:lvl w:ilvl="1" w:tplc="04070003">
      <w:start w:val="1"/>
      <w:numFmt w:val="bullet"/>
      <w:lvlText w:val="o"/>
      <w:lvlJc w:val="left"/>
      <w:pPr>
        <w:ind w:left="1440" w:hanging="360"/>
      </w:pPr>
      <w:rPr>
        <w:rFonts w:ascii="Courier New" w:hAnsi="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hint="default"/>
      </w:rPr>
    </w:lvl>
    <w:lvl w:ilvl="8" w:tplc="04070005">
      <w:start w:val="1"/>
      <w:numFmt w:val="bullet"/>
      <w:lvlText w:val=""/>
      <w:lvlJc w:val="left"/>
      <w:pPr>
        <w:ind w:left="6480" w:hanging="360"/>
      </w:pPr>
      <w:rPr>
        <w:rFonts w:ascii="Wingdings" w:hAnsi="Wingdings" w:hint="default"/>
      </w:rPr>
    </w:lvl>
  </w:abstractNum>
  <w:abstractNum w:abstractNumId="9" w15:restartNumberingAfterBreak="0">
    <w:nsid w:val="7FEA0A23"/>
    <w:multiLevelType w:val="multilevel"/>
    <w:tmpl w:val="CD7452BA"/>
    <w:lvl w:ilvl="0">
      <w:start w:val="1"/>
      <w:numFmt w:val="decimal"/>
      <w:lvlText w:val="%1"/>
      <w:lvlJc w:val="left"/>
      <w:pPr>
        <w:tabs>
          <w:tab w:val="num" w:pos="284"/>
        </w:tabs>
        <w:ind w:left="0" w:firstLine="0"/>
      </w:pPr>
      <w:rPr>
        <w:rFonts w:ascii="Verdana" w:hAnsi="Verdana" w:hint="default"/>
        <w:sz w:val="20"/>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num w:numId="1">
    <w:abstractNumId w:val="9"/>
  </w:num>
  <w:num w:numId="2">
    <w:abstractNumId w:val="9"/>
  </w:num>
  <w:num w:numId="3">
    <w:abstractNumId w:val="9"/>
  </w:num>
  <w:num w:numId="4">
    <w:abstractNumId w:val="9"/>
  </w:num>
  <w:num w:numId="5">
    <w:abstractNumId w:val="9"/>
  </w:num>
  <w:num w:numId="6">
    <w:abstractNumId w:val="2"/>
  </w:num>
  <w:num w:numId="7">
    <w:abstractNumId w:val="2"/>
  </w:num>
  <w:num w:numId="8">
    <w:abstractNumId w:val="2"/>
  </w:num>
  <w:num w:numId="9">
    <w:abstractNumId w:val="2"/>
  </w:num>
  <w:num w:numId="10">
    <w:abstractNumId w:val="2"/>
  </w:num>
  <w:num w:numId="11">
    <w:abstractNumId w:val="5"/>
  </w:num>
  <w:num w:numId="12">
    <w:abstractNumId w:val="5"/>
  </w:num>
  <w:num w:numId="13">
    <w:abstractNumId w:val="4"/>
  </w:num>
  <w:num w:numId="14">
    <w:abstractNumId w:val="4"/>
  </w:num>
  <w:num w:numId="15">
    <w:abstractNumId w:val="4"/>
  </w:num>
  <w:num w:numId="16">
    <w:abstractNumId w:val="4"/>
  </w:num>
  <w:num w:numId="17">
    <w:abstractNumId w:val="4"/>
  </w:num>
  <w:num w:numId="18">
    <w:abstractNumId w:val="1"/>
  </w:num>
  <w:num w:numId="19">
    <w:abstractNumId w:val="3"/>
  </w:num>
  <w:num w:numId="20">
    <w:abstractNumId w:val="7"/>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76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2EE5"/>
    <w:rsid w:val="0000551D"/>
    <w:rsid w:val="00006D51"/>
    <w:rsid w:val="0000745C"/>
    <w:rsid w:val="00010C57"/>
    <w:rsid w:val="000148B3"/>
    <w:rsid w:val="00042106"/>
    <w:rsid w:val="0005285B"/>
    <w:rsid w:val="00055529"/>
    <w:rsid w:val="00057267"/>
    <w:rsid w:val="00062C3A"/>
    <w:rsid w:val="00066D09"/>
    <w:rsid w:val="00080056"/>
    <w:rsid w:val="0009665C"/>
    <w:rsid w:val="000A0479"/>
    <w:rsid w:val="000A36D9"/>
    <w:rsid w:val="000A4296"/>
    <w:rsid w:val="000A4C7D"/>
    <w:rsid w:val="000B582B"/>
    <w:rsid w:val="000D15C3"/>
    <w:rsid w:val="000D46D0"/>
    <w:rsid w:val="000D4B32"/>
    <w:rsid w:val="000E24F8"/>
    <w:rsid w:val="000E5738"/>
    <w:rsid w:val="000F3883"/>
    <w:rsid w:val="00103205"/>
    <w:rsid w:val="00112A48"/>
    <w:rsid w:val="0011795C"/>
    <w:rsid w:val="0012026F"/>
    <w:rsid w:val="00130601"/>
    <w:rsid w:val="00132055"/>
    <w:rsid w:val="00132C34"/>
    <w:rsid w:val="00146C3D"/>
    <w:rsid w:val="00153B47"/>
    <w:rsid w:val="001613A6"/>
    <w:rsid w:val="001614F0"/>
    <w:rsid w:val="001616F4"/>
    <w:rsid w:val="00162AAD"/>
    <w:rsid w:val="001632B1"/>
    <w:rsid w:val="001645BB"/>
    <w:rsid w:val="00174282"/>
    <w:rsid w:val="0018021A"/>
    <w:rsid w:val="00181D99"/>
    <w:rsid w:val="00194FB1"/>
    <w:rsid w:val="001B16BB"/>
    <w:rsid w:val="001B34EE"/>
    <w:rsid w:val="001C1A3E"/>
    <w:rsid w:val="001D3908"/>
    <w:rsid w:val="001D6FD3"/>
    <w:rsid w:val="00200355"/>
    <w:rsid w:val="0021351D"/>
    <w:rsid w:val="00253A2E"/>
    <w:rsid w:val="002603EC"/>
    <w:rsid w:val="002611FE"/>
    <w:rsid w:val="00282AFC"/>
    <w:rsid w:val="00286C15"/>
    <w:rsid w:val="0029634D"/>
    <w:rsid w:val="002C7542"/>
    <w:rsid w:val="002D065C"/>
    <w:rsid w:val="002D0780"/>
    <w:rsid w:val="002D2EE5"/>
    <w:rsid w:val="002D63E6"/>
    <w:rsid w:val="002D6D71"/>
    <w:rsid w:val="002D79F5"/>
    <w:rsid w:val="002E4EB0"/>
    <w:rsid w:val="002E765F"/>
    <w:rsid w:val="002E7E4E"/>
    <w:rsid w:val="002F108B"/>
    <w:rsid w:val="002F1CFA"/>
    <w:rsid w:val="002F57BA"/>
    <w:rsid w:val="002F5818"/>
    <w:rsid w:val="002F70FD"/>
    <w:rsid w:val="0030316D"/>
    <w:rsid w:val="003131D9"/>
    <w:rsid w:val="0032774C"/>
    <w:rsid w:val="00332D28"/>
    <w:rsid w:val="0034191A"/>
    <w:rsid w:val="00343CC7"/>
    <w:rsid w:val="003551CD"/>
    <w:rsid w:val="003562BE"/>
    <w:rsid w:val="0036561D"/>
    <w:rsid w:val="003665BE"/>
    <w:rsid w:val="00384A08"/>
    <w:rsid w:val="00387E6F"/>
    <w:rsid w:val="003967E5"/>
    <w:rsid w:val="003A753A"/>
    <w:rsid w:val="003B3803"/>
    <w:rsid w:val="003C2A71"/>
    <w:rsid w:val="003E0133"/>
    <w:rsid w:val="003E1CB6"/>
    <w:rsid w:val="003E3CF6"/>
    <w:rsid w:val="003E759F"/>
    <w:rsid w:val="003E7853"/>
    <w:rsid w:val="003F57AB"/>
    <w:rsid w:val="00400FD9"/>
    <w:rsid w:val="004016F7"/>
    <w:rsid w:val="00403373"/>
    <w:rsid w:val="00406C81"/>
    <w:rsid w:val="00412545"/>
    <w:rsid w:val="0041475A"/>
    <w:rsid w:val="00417237"/>
    <w:rsid w:val="00421CEC"/>
    <w:rsid w:val="00430BB0"/>
    <w:rsid w:val="0046460D"/>
    <w:rsid w:val="00467F3C"/>
    <w:rsid w:val="004730FF"/>
    <w:rsid w:val="0047498D"/>
    <w:rsid w:val="00476100"/>
    <w:rsid w:val="00484F0A"/>
    <w:rsid w:val="00487BFC"/>
    <w:rsid w:val="004A463B"/>
    <w:rsid w:val="004C1967"/>
    <w:rsid w:val="004D23D0"/>
    <w:rsid w:val="004D2BE0"/>
    <w:rsid w:val="004E6EF5"/>
    <w:rsid w:val="00502E34"/>
    <w:rsid w:val="00506409"/>
    <w:rsid w:val="005101B4"/>
    <w:rsid w:val="00515120"/>
    <w:rsid w:val="00530E32"/>
    <w:rsid w:val="00533132"/>
    <w:rsid w:val="00537210"/>
    <w:rsid w:val="00542DB4"/>
    <w:rsid w:val="005649F4"/>
    <w:rsid w:val="005710C8"/>
    <w:rsid w:val="005711A3"/>
    <w:rsid w:val="00571A5C"/>
    <w:rsid w:val="00573B2B"/>
    <w:rsid w:val="005776E9"/>
    <w:rsid w:val="00577E7A"/>
    <w:rsid w:val="00587AD9"/>
    <w:rsid w:val="005909A8"/>
    <w:rsid w:val="00590D5C"/>
    <w:rsid w:val="005A2646"/>
    <w:rsid w:val="005A308C"/>
    <w:rsid w:val="005A4F04"/>
    <w:rsid w:val="005B5793"/>
    <w:rsid w:val="005C6B30"/>
    <w:rsid w:val="005C71EC"/>
    <w:rsid w:val="005E764C"/>
    <w:rsid w:val="005E7F7D"/>
    <w:rsid w:val="005F08FC"/>
    <w:rsid w:val="006063D4"/>
    <w:rsid w:val="00623B37"/>
    <w:rsid w:val="00624BA6"/>
    <w:rsid w:val="006330A2"/>
    <w:rsid w:val="00642EB6"/>
    <w:rsid w:val="006433E2"/>
    <w:rsid w:val="00651E5D"/>
    <w:rsid w:val="00677F11"/>
    <w:rsid w:val="00682873"/>
    <w:rsid w:val="00682B1A"/>
    <w:rsid w:val="00690D7C"/>
    <w:rsid w:val="00690DFE"/>
    <w:rsid w:val="006B3EEC"/>
    <w:rsid w:val="006C0C87"/>
    <w:rsid w:val="006C24EF"/>
    <w:rsid w:val="006D0140"/>
    <w:rsid w:val="006D6CC6"/>
    <w:rsid w:val="006D7EAC"/>
    <w:rsid w:val="006E0104"/>
    <w:rsid w:val="006F7602"/>
    <w:rsid w:val="007206DB"/>
    <w:rsid w:val="00722A17"/>
    <w:rsid w:val="00723F4F"/>
    <w:rsid w:val="00751ADA"/>
    <w:rsid w:val="00753D8D"/>
    <w:rsid w:val="00754B80"/>
    <w:rsid w:val="00755AE0"/>
    <w:rsid w:val="0075761B"/>
    <w:rsid w:val="00757B83"/>
    <w:rsid w:val="00765D74"/>
    <w:rsid w:val="00774358"/>
    <w:rsid w:val="00791A69"/>
    <w:rsid w:val="0079462A"/>
    <w:rsid w:val="00794830"/>
    <w:rsid w:val="00797CAA"/>
    <w:rsid w:val="007A2B6F"/>
    <w:rsid w:val="007A6BD2"/>
    <w:rsid w:val="007B6246"/>
    <w:rsid w:val="007C2658"/>
    <w:rsid w:val="007D59A2"/>
    <w:rsid w:val="007E20D0"/>
    <w:rsid w:val="007E3DAB"/>
    <w:rsid w:val="007F2EBD"/>
    <w:rsid w:val="00801AB7"/>
    <w:rsid w:val="008053B3"/>
    <w:rsid w:val="008111FE"/>
    <w:rsid w:val="00820315"/>
    <w:rsid w:val="00823073"/>
    <w:rsid w:val="0082316D"/>
    <w:rsid w:val="00832921"/>
    <w:rsid w:val="00834472"/>
    <w:rsid w:val="00836A5D"/>
    <w:rsid w:val="008427F2"/>
    <w:rsid w:val="00843B45"/>
    <w:rsid w:val="0084571C"/>
    <w:rsid w:val="00863129"/>
    <w:rsid w:val="00866830"/>
    <w:rsid w:val="00870ACE"/>
    <w:rsid w:val="00873125"/>
    <w:rsid w:val="008755E5"/>
    <w:rsid w:val="00881E44"/>
    <w:rsid w:val="00892F6F"/>
    <w:rsid w:val="00896F7E"/>
    <w:rsid w:val="008B46EC"/>
    <w:rsid w:val="008B7282"/>
    <w:rsid w:val="008C2A29"/>
    <w:rsid w:val="008C2DB2"/>
    <w:rsid w:val="008D2B87"/>
    <w:rsid w:val="008D770E"/>
    <w:rsid w:val="008E4055"/>
    <w:rsid w:val="008E6827"/>
    <w:rsid w:val="008F7E13"/>
    <w:rsid w:val="0090337E"/>
    <w:rsid w:val="009049D8"/>
    <w:rsid w:val="00910609"/>
    <w:rsid w:val="00914448"/>
    <w:rsid w:val="00915841"/>
    <w:rsid w:val="00926FE1"/>
    <w:rsid w:val="009328FA"/>
    <w:rsid w:val="00932D6E"/>
    <w:rsid w:val="00936916"/>
    <w:rsid w:val="00936A78"/>
    <w:rsid w:val="009375E1"/>
    <w:rsid w:val="009405D6"/>
    <w:rsid w:val="00952853"/>
    <w:rsid w:val="00954D68"/>
    <w:rsid w:val="009646E4"/>
    <w:rsid w:val="00977EC3"/>
    <w:rsid w:val="0098631D"/>
    <w:rsid w:val="009B17A9"/>
    <w:rsid w:val="009B211F"/>
    <w:rsid w:val="009B7C05"/>
    <w:rsid w:val="009C2378"/>
    <w:rsid w:val="009C5A77"/>
    <w:rsid w:val="009C5D99"/>
    <w:rsid w:val="009D016F"/>
    <w:rsid w:val="009D1993"/>
    <w:rsid w:val="009D1FA2"/>
    <w:rsid w:val="009E251D"/>
    <w:rsid w:val="009E4817"/>
    <w:rsid w:val="009F10A8"/>
    <w:rsid w:val="009F715C"/>
    <w:rsid w:val="00A0216C"/>
    <w:rsid w:val="00A02F49"/>
    <w:rsid w:val="00A06C60"/>
    <w:rsid w:val="00A171F4"/>
    <w:rsid w:val="00A1772D"/>
    <w:rsid w:val="00A177B2"/>
    <w:rsid w:val="00A24EFC"/>
    <w:rsid w:val="00A27829"/>
    <w:rsid w:val="00A37885"/>
    <w:rsid w:val="00A46F1E"/>
    <w:rsid w:val="00A54B45"/>
    <w:rsid w:val="00A66B3F"/>
    <w:rsid w:val="00A6775D"/>
    <w:rsid w:val="00A82395"/>
    <w:rsid w:val="00A9295C"/>
    <w:rsid w:val="00A977CE"/>
    <w:rsid w:val="00AA0DF7"/>
    <w:rsid w:val="00AB52F9"/>
    <w:rsid w:val="00AB6B9C"/>
    <w:rsid w:val="00AC3510"/>
    <w:rsid w:val="00AD131F"/>
    <w:rsid w:val="00AD32D5"/>
    <w:rsid w:val="00AD70E4"/>
    <w:rsid w:val="00AF3B3A"/>
    <w:rsid w:val="00AF4E8E"/>
    <w:rsid w:val="00AF6569"/>
    <w:rsid w:val="00B06265"/>
    <w:rsid w:val="00B3088D"/>
    <w:rsid w:val="00B34A46"/>
    <w:rsid w:val="00B35915"/>
    <w:rsid w:val="00B5101D"/>
    <w:rsid w:val="00B5232A"/>
    <w:rsid w:val="00B60ED1"/>
    <w:rsid w:val="00B61D4E"/>
    <w:rsid w:val="00B62CF5"/>
    <w:rsid w:val="00B70867"/>
    <w:rsid w:val="00B85705"/>
    <w:rsid w:val="00B874DC"/>
    <w:rsid w:val="00B90F78"/>
    <w:rsid w:val="00B96F47"/>
    <w:rsid w:val="00BB0B1B"/>
    <w:rsid w:val="00BB6A28"/>
    <w:rsid w:val="00BC7D64"/>
    <w:rsid w:val="00BD1058"/>
    <w:rsid w:val="00BD25D1"/>
    <w:rsid w:val="00BD5391"/>
    <w:rsid w:val="00BD764C"/>
    <w:rsid w:val="00BF56B2"/>
    <w:rsid w:val="00C055AB"/>
    <w:rsid w:val="00C06F64"/>
    <w:rsid w:val="00C11F95"/>
    <w:rsid w:val="00C136DF"/>
    <w:rsid w:val="00C150DE"/>
    <w:rsid w:val="00C17501"/>
    <w:rsid w:val="00C40627"/>
    <w:rsid w:val="00C43EAF"/>
    <w:rsid w:val="00C457C3"/>
    <w:rsid w:val="00C644CA"/>
    <w:rsid w:val="00C658FC"/>
    <w:rsid w:val="00C73005"/>
    <w:rsid w:val="00C84D75"/>
    <w:rsid w:val="00C85E18"/>
    <w:rsid w:val="00C96E9F"/>
    <w:rsid w:val="00CA4A09"/>
    <w:rsid w:val="00CB2A8D"/>
    <w:rsid w:val="00CB71DD"/>
    <w:rsid w:val="00CC5A63"/>
    <w:rsid w:val="00CC787C"/>
    <w:rsid w:val="00CE4C36"/>
    <w:rsid w:val="00CF36C9"/>
    <w:rsid w:val="00D00EC4"/>
    <w:rsid w:val="00D166AC"/>
    <w:rsid w:val="00D20B6F"/>
    <w:rsid w:val="00D20F9E"/>
    <w:rsid w:val="00D3386F"/>
    <w:rsid w:val="00D36BA2"/>
    <w:rsid w:val="00D37CF4"/>
    <w:rsid w:val="00D4487C"/>
    <w:rsid w:val="00D63D33"/>
    <w:rsid w:val="00D73352"/>
    <w:rsid w:val="00D80C4B"/>
    <w:rsid w:val="00D935C3"/>
    <w:rsid w:val="00DA0266"/>
    <w:rsid w:val="00DA477E"/>
    <w:rsid w:val="00DA5759"/>
    <w:rsid w:val="00DB1139"/>
    <w:rsid w:val="00DB4BB0"/>
    <w:rsid w:val="00DD4D55"/>
    <w:rsid w:val="00DE461D"/>
    <w:rsid w:val="00E04039"/>
    <w:rsid w:val="00E14608"/>
    <w:rsid w:val="00E15EBE"/>
    <w:rsid w:val="00E20825"/>
    <w:rsid w:val="00E21E67"/>
    <w:rsid w:val="00E30EBF"/>
    <w:rsid w:val="00E316C0"/>
    <w:rsid w:val="00E31E03"/>
    <w:rsid w:val="00E451CD"/>
    <w:rsid w:val="00E51170"/>
    <w:rsid w:val="00E52D70"/>
    <w:rsid w:val="00E55534"/>
    <w:rsid w:val="00E7116D"/>
    <w:rsid w:val="00E72429"/>
    <w:rsid w:val="00E879B6"/>
    <w:rsid w:val="00E914D1"/>
    <w:rsid w:val="00E96046"/>
    <w:rsid w:val="00E960D8"/>
    <w:rsid w:val="00EB557D"/>
    <w:rsid w:val="00EB5FCA"/>
    <w:rsid w:val="00ED6DD5"/>
    <w:rsid w:val="00EE78EA"/>
    <w:rsid w:val="00F048D4"/>
    <w:rsid w:val="00F20920"/>
    <w:rsid w:val="00F23212"/>
    <w:rsid w:val="00F33B16"/>
    <w:rsid w:val="00F353EA"/>
    <w:rsid w:val="00F36005"/>
    <w:rsid w:val="00F36C27"/>
    <w:rsid w:val="00F53F90"/>
    <w:rsid w:val="00F56318"/>
    <w:rsid w:val="00F56CBF"/>
    <w:rsid w:val="00F618C8"/>
    <w:rsid w:val="00F6506B"/>
    <w:rsid w:val="00F67C95"/>
    <w:rsid w:val="00F74540"/>
    <w:rsid w:val="00F75B79"/>
    <w:rsid w:val="00F8064D"/>
    <w:rsid w:val="00F82525"/>
    <w:rsid w:val="00F911CB"/>
    <w:rsid w:val="00F91AC4"/>
    <w:rsid w:val="00F97FEA"/>
    <w:rsid w:val="00FB35FD"/>
    <w:rsid w:val="00FB60E1"/>
    <w:rsid w:val="00FD3768"/>
    <w:rsid w:val="00FD51E9"/>
    <w:rsid w:val="00FF44D4"/>
    <w:rsid w:val="00FF487E"/>
    <w:rsid w:val="00FF52AE"/>
    <w:rsid w:val="00FF5680"/>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7649"/>
    <o:shapelayout v:ext="edit">
      <o:idmap v:ext="edit" data="2"/>
    </o:shapelayout>
  </w:shapeDefaults>
  <w:decimalSymbol w:val=","/>
  <w:listSeparator w:val=";"/>
  <w14:docId w14:val="3D00838C"/>
  <w15:docId w15:val="{BEB5DFD4-7DB5-46F2-BBCC-A1DBED119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Verdana" w:hAnsi="Verdana"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C787C"/>
    <w:rPr>
      <w:sz w:val="16"/>
      <w:szCs w:val="16"/>
      <w:lang w:eastAsia="en-US"/>
    </w:rPr>
  </w:style>
  <w:style w:type="paragraph" w:styleId="berschrift1">
    <w:name w:val="heading 1"/>
    <w:basedOn w:val="Standard"/>
    <w:next w:val="Text"/>
    <w:link w:val="berschrift1Zchn"/>
    <w:uiPriority w:val="9"/>
    <w:qFormat/>
    <w:rsid w:val="00A171F4"/>
    <w:pPr>
      <w:keepNext/>
      <w:keepLines/>
      <w:spacing w:before="120" w:after="120" w:line="440" w:lineRule="exact"/>
      <w:jc w:val="both"/>
      <w:outlineLvl w:val="0"/>
    </w:pPr>
    <w:rPr>
      <w:rFonts w:eastAsia="MS Mincho"/>
      <w:b/>
      <w:sz w:val="40"/>
      <w:szCs w:val="32"/>
    </w:rPr>
  </w:style>
  <w:style w:type="paragraph" w:styleId="berschrift2">
    <w:name w:val="heading 2"/>
    <w:basedOn w:val="Standard"/>
    <w:next w:val="Text"/>
    <w:link w:val="berschrift2Zchn"/>
    <w:uiPriority w:val="9"/>
    <w:qFormat/>
    <w:rsid w:val="002E765F"/>
    <w:pPr>
      <w:keepNext/>
      <w:keepLines/>
      <w:spacing w:before="120" w:after="120" w:line="260" w:lineRule="exact"/>
      <w:jc w:val="both"/>
      <w:outlineLvl w:val="1"/>
    </w:pPr>
    <w:rPr>
      <w:rFonts w:eastAsia="MS Mincho"/>
      <w:b/>
      <w:sz w:val="22"/>
      <w:szCs w:val="26"/>
    </w:rPr>
  </w:style>
  <w:style w:type="paragraph" w:styleId="berschrift3">
    <w:name w:val="heading 3"/>
    <w:basedOn w:val="Standard"/>
    <w:next w:val="Text"/>
    <w:link w:val="berschrift3Zchn"/>
    <w:uiPriority w:val="9"/>
    <w:qFormat/>
    <w:rsid w:val="002E765F"/>
    <w:pPr>
      <w:keepNext/>
      <w:keepLines/>
      <w:spacing w:before="120" w:after="120" w:line="240" w:lineRule="exact"/>
      <w:jc w:val="both"/>
      <w:outlineLvl w:val="2"/>
    </w:pPr>
    <w:rPr>
      <w:rFonts w:eastAsia="MS Mincho"/>
      <w:b/>
      <w:sz w:val="20"/>
      <w:szCs w:val="24"/>
    </w:rPr>
  </w:style>
  <w:style w:type="paragraph" w:styleId="berschrift4">
    <w:name w:val="heading 4"/>
    <w:basedOn w:val="Standard"/>
    <w:next w:val="Text"/>
    <w:link w:val="berschrift4Zchn"/>
    <w:uiPriority w:val="9"/>
    <w:qFormat/>
    <w:rsid w:val="002E765F"/>
    <w:pPr>
      <w:keepNext/>
      <w:keepLines/>
      <w:spacing w:before="120" w:after="120" w:line="220" w:lineRule="exact"/>
      <w:jc w:val="both"/>
      <w:outlineLvl w:val="3"/>
    </w:pPr>
    <w:rPr>
      <w:rFonts w:eastAsia="MS Mincho"/>
      <w:iCs/>
      <w:sz w:val="1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Basic">
    <w:name w:val="Basic"/>
    <w:basedOn w:val="NormaleTabelle"/>
    <w:uiPriority w:val="99"/>
    <w:rsid w:val="008C2DB2"/>
    <w:tblPr>
      <w:tblCellMar>
        <w:left w:w="0" w:type="dxa"/>
        <w:right w:w="0" w:type="dxa"/>
      </w:tblCellMar>
    </w:tblPr>
    <w:tblStylePr w:type="firstRow">
      <w:pPr>
        <w:wordWrap/>
        <w:spacing w:beforeLines="0" w:before="0" w:beforeAutospacing="0" w:afterLines="0" w:after="0" w:afterAutospacing="0"/>
      </w:pPr>
    </w:tblStylePr>
  </w:style>
  <w:style w:type="character" w:customStyle="1" w:styleId="berschrift1Zchn">
    <w:name w:val="Überschrift 1 Zchn"/>
    <w:link w:val="berschrift1"/>
    <w:uiPriority w:val="9"/>
    <w:rsid w:val="00A171F4"/>
    <w:rPr>
      <w:rFonts w:eastAsia="MS Mincho" w:cs="Times New Roman"/>
      <w:b/>
      <w:sz w:val="40"/>
      <w:szCs w:val="32"/>
    </w:rPr>
  </w:style>
  <w:style w:type="character" w:customStyle="1" w:styleId="berschrift2Zchn">
    <w:name w:val="Überschrift 2 Zchn"/>
    <w:link w:val="berschrift2"/>
    <w:uiPriority w:val="9"/>
    <w:rsid w:val="002E765F"/>
    <w:rPr>
      <w:rFonts w:ascii="Verdana" w:eastAsia="MS Mincho" w:hAnsi="Verdana" w:cs="Times New Roman"/>
      <w:b/>
      <w:sz w:val="22"/>
      <w:szCs w:val="26"/>
    </w:rPr>
  </w:style>
  <w:style w:type="character" w:customStyle="1" w:styleId="berschrift3Zchn">
    <w:name w:val="Überschrift 3 Zchn"/>
    <w:link w:val="berschrift3"/>
    <w:uiPriority w:val="9"/>
    <w:rsid w:val="002E765F"/>
    <w:rPr>
      <w:rFonts w:ascii="Verdana" w:eastAsia="MS Mincho" w:hAnsi="Verdana" w:cs="Times New Roman"/>
      <w:b/>
      <w:sz w:val="20"/>
      <w:szCs w:val="24"/>
    </w:rPr>
  </w:style>
  <w:style w:type="character" w:customStyle="1" w:styleId="berschrift4Zchn">
    <w:name w:val="Überschrift 4 Zchn"/>
    <w:link w:val="berschrift4"/>
    <w:uiPriority w:val="9"/>
    <w:rsid w:val="002E765F"/>
    <w:rPr>
      <w:rFonts w:ascii="Verdana" w:eastAsia="MS Mincho" w:hAnsi="Verdana" w:cs="Times New Roman"/>
      <w:iCs/>
      <w:sz w:val="18"/>
      <w:szCs w:val="20"/>
    </w:rPr>
  </w:style>
  <w:style w:type="paragraph" w:styleId="Kopfzeile">
    <w:name w:val="header"/>
    <w:basedOn w:val="Standard"/>
    <w:link w:val="KopfzeileZchn"/>
    <w:uiPriority w:val="99"/>
    <w:unhideWhenUsed/>
    <w:rsid w:val="00E55534"/>
    <w:pPr>
      <w:tabs>
        <w:tab w:val="center" w:pos="4513"/>
        <w:tab w:val="right" w:pos="9026"/>
      </w:tabs>
    </w:pPr>
  </w:style>
  <w:style w:type="character" w:customStyle="1" w:styleId="KopfzeileZchn">
    <w:name w:val="Kopfzeile Zchn"/>
    <w:basedOn w:val="Absatz-Standardschriftart"/>
    <w:link w:val="Kopfzeile"/>
    <w:uiPriority w:val="99"/>
    <w:rsid w:val="00E55534"/>
  </w:style>
  <w:style w:type="paragraph" w:styleId="Fuzeile">
    <w:name w:val="footer"/>
    <w:basedOn w:val="Standard"/>
    <w:link w:val="FuzeileZchn"/>
    <w:uiPriority w:val="99"/>
    <w:unhideWhenUsed/>
    <w:rsid w:val="00642EB6"/>
    <w:rPr>
      <w:color w:val="41535D"/>
      <w:sz w:val="18"/>
    </w:rPr>
  </w:style>
  <w:style w:type="character" w:customStyle="1" w:styleId="FuzeileZchn">
    <w:name w:val="Fußzeile Zchn"/>
    <w:link w:val="Fuzeile"/>
    <w:uiPriority w:val="99"/>
    <w:rsid w:val="00642EB6"/>
    <w:rPr>
      <w:color w:val="41535D"/>
      <w:sz w:val="18"/>
    </w:rPr>
  </w:style>
  <w:style w:type="paragraph" w:styleId="Sprechblasentext">
    <w:name w:val="Balloon Text"/>
    <w:basedOn w:val="Standard"/>
    <w:link w:val="SprechblasentextZchn"/>
    <w:uiPriority w:val="99"/>
    <w:semiHidden/>
    <w:unhideWhenUsed/>
    <w:rsid w:val="00E55534"/>
    <w:rPr>
      <w:rFonts w:ascii="Tahoma" w:hAnsi="Tahoma" w:cs="Tahoma"/>
    </w:rPr>
  </w:style>
  <w:style w:type="character" w:customStyle="1" w:styleId="SprechblasentextZchn">
    <w:name w:val="Sprechblasentext Zchn"/>
    <w:link w:val="Sprechblasentext"/>
    <w:uiPriority w:val="99"/>
    <w:semiHidden/>
    <w:rsid w:val="00E55534"/>
    <w:rPr>
      <w:rFonts w:ascii="Tahoma" w:hAnsi="Tahoma" w:cs="Tahoma"/>
      <w:sz w:val="16"/>
      <w:szCs w:val="16"/>
    </w:rPr>
  </w:style>
  <w:style w:type="table" w:styleId="Tabellenraster">
    <w:name w:val="Table Grid"/>
    <w:basedOn w:val="NormaleTabelle"/>
    <w:uiPriority w:val="59"/>
    <w:rsid w:val="00E555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rd"/>
    <w:next w:val="Untertitel"/>
    <w:link w:val="TitelZchn"/>
    <w:qFormat/>
    <w:rsid w:val="0030316D"/>
    <w:pPr>
      <w:spacing w:line="600" w:lineRule="exact"/>
      <w:contextualSpacing/>
    </w:pPr>
    <w:rPr>
      <w:rFonts w:eastAsia="MS Mincho"/>
      <w:b/>
      <w:color w:val="5C666F"/>
      <w:sz w:val="40"/>
      <w:szCs w:val="52"/>
    </w:rPr>
  </w:style>
  <w:style w:type="character" w:customStyle="1" w:styleId="TitelZchn">
    <w:name w:val="Titel Zchn"/>
    <w:link w:val="Titel"/>
    <w:rsid w:val="0030316D"/>
    <w:rPr>
      <w:rFonts w:ascii="Verdana" w:eastAsia="MS Mincho" w:hAnsi="Verdana" w:cs="Times New Roman"/>
      <w:b/>
      <w:color w:val="5C666F"/>
      <w:sz w:val="40"/>
      <w:szCs w:val="52"/>
    </w:rPr>
  </w:style>
  <w:style w:type="character" w:styleId="Hervorhebung">
    <w:name w:val="Emphasis"/>
    <w:uiPriority w:val="8"/>
    <w:qFormat/>
    <w:rsid w:val="003E1CB6"/>
    <w:rPr>
      <w:b/>
      <w:i w:val="0"/>
      <w:iCs/>
    </w:rPr>
  </w:style>
  <w:style w:type="paragraph" w:styleId="Untertitel">
    <w:name w:val="Subtitle"/>
    <w:basedOn w:val="Standard"/>
    <w:link w:val="UntertitelZchn"/>
    <w:qFormat/>
    <w:rsid w:val="00843B45"/>
    <w:pPr>
      <w:numPr>
        <w:ilvl w:val="1"/>
      </w:numPr>
      <w:spacing w:line="520" w:lineRule="atLeast"/>
    </w:pPr>
    <w:rPr>
      <w:rFonts w:eastAsia="MS Mincho"/>
      <w:iCs/>
      <w:color w:val="5C666F"/>
      <w:sz w:val="32"/>
      <w:szCs w:val="24"/>
    </w:rPr>
  </w:style>
  <w:style w:type="character" w:customStyle="1" w:styleId="UntertitelZchn">
    <w:name w:val="Untertitel Zchn"/>
    <w:link w:val="Untertitel"/>
    <w:rsid w:val="00843B45"/>
    <w:rPr>
      <w:rFonts w:ascii="Verdana" w:eastAsia="MS Mincho" w:hAnsi="Verdana" w:cs="Times New Roman"/>
      <w:iCs/>
      <w:color w:val="5C666F"/>
      <w:sz w:val="32"/>
      <w:szCs w:val="24"/>
    </w:rPr>
  </w:style>
  <w:style w:type="paragraph" w:customStyle="1" w:styleId="Themen">
    <w:name w:val="Themen"/>
    <w:basedOn w:val="Standard"/>
    <w:uiPriority w:val="10"/>
    <w:qFormat/>
    <w:rsid w:val="00403373"/>
    <w:pPr>
      <w:numPr>
        <w:numId w:val="18"/>
      </w:numPr>
      <w:spacing w:after="60" w:line="360" w:lineRule="exact"/>
    </w:pPr>
    <w:rPr>
      <w:b/>
      <w:sz w:val="24"/>
    </w:rPr>
  </w:style>
  <w:style w:type="numbering" w:customStyle="1" w:styleId="zzzThemen">
    <w:name w:val="zzz_Themen"/>
    <w:basedOn w:val="KeineListe"/>
    <w:uiPriority w:val="99"/>
    <w:rsid w:val="00403373"/>
    <w:pPr>
      <w:numPr>
        <w:numId w:val="18"/>
      </w:numPr>
    </w:pPr>
  </w:style>
  <w:style w:type="paragraph" w:customStyle="1" w:styleId="FarbigeListe-Akzent11">
    <w:name w:val="Farbige Liste - Akzent 11"/>
    <w:basedOn w:val="Standard"/>
    <w:uiPriority w:val="34"/>
    <w:semiHidden/>
    <w:qFormat/>
    <w:rsid w:val="003E1CB6"/>
    <w:pPr>
      <w:ind w:left="720"/>
      <w:contextualSpacing/>
    </w:pPr>
  </w:style>
  <w:style w:type="paragraph" w:customStyle="1" w:styleId="Kolumnentitel">
    <w:name w:val="Kolumnentitel"/>
    <w:basedOn w:val="Standard"/>
    <w:uiPriority w:val="19"/>
    <w:qFormat/>
    <w:rsid w:val="00B90F78"/>
    <w:rPr>
      <w:caps/>
      <w:sz w:val="14"/>
    </w:rPr>
  </w:style>
  <w:style w:type="paragraph" w:customStyle="1" w:styleId="Seitenzahlen">
    <w:name w:val="Seitenzahlen"/>
    <w:basedOn w:val="Standard"/>
    <w:uiPriority w:val="19"/>
    <w:qFormat/>
    <w:rsid w:val="00722A17"/>
    <w:pPr>
      <w:jc w:val="right"/>
    </w:pPr>
    <w:rPr>
      <w:caps/>
      <w:sz w:val="14"/>
    </w:rPr>
  </w:style>
  <w:style w:type="character" w:styleId="Seitenzahl">
    <w:name w:val="page number"/>
    <w:semiHidden/>
    <w:unhideWhenUsed/>
    <w:rsid w:val="007E20D0"/>
    <w:rPr>
      <w:rFonts w:ascii="Times New Roman" w:hAnsi="Times New Roman" w:cs="Times New Roman" w:hint="default"/>
    </w:rPr>
  </w:style>
  <w:style w:type="paragraph" w:customStyle="1" w:styleId="Text">
    <w:name w:val="Text"/>
    <w:basedOn w:val="Standard"/>
    <w:uiPriority w:val="4"/>
    <w:qFormat/>
    <w:rsid w:val="00A171F4"/>
    <w:pPr>
      <w:spacing w:line="280" w:lineRule="atLeast"/>
      <w:jc w:val="both"/>
    </w:pPr>
    <w:rPr>
      <w:sz w:val="22"/>
    </w:rPr>
  </w:style>
  <w:style w:type="character" w:customStyle="1" w:styleId="SchwacheHervorhebung1">
    <w:name w:val="Schwache Hervorhebung1"/>
    <w:uiPriority w:val="7"/>
    <w:qFormat/>
    <w:rsid w:val="006F7602"/>
    <w:rPr>
      <w:i/>
      <w:iCs/>
      <w:color w:val="auto"/>
    </w:rPr>
  </w:style>
  <w:style w:type="numbering" w:customStyle="1" w:styleId="zzzHeadlines">
    <w:name w:val="zzz_Headlines"/>
    <w:basedOn w:val="KeineListe"/>
    <w:uiPriority w:val="99"/>
    <w:rsid w:val="00384A08"/>
    <w:pPr>
      <w:numPr>
        <w:numId w:val="20"/>
      </w:numPr>
    </w:pPr>
  </w:style>
  <w:style w:type="paragraph" w:customStyle="1" w:styleId="Bulletpoint1">
    <w:name w:val="Bulletpoint 1"/>
    <w:basedOn w:val="Standard"/>
    <w:uiPriority w:val="5"/>
    <w:qFormat/>
    <w:rsid w:val="003E7853"/>
    <w:pPr>
      <w:numPr>
        <w:numId w:val="22"/>
      </w:numPr>
      <w:spacing w:after="120" w:line="280" w:lineRule="atLeast"/>
      <w:contextualSpacing/>
    </w:pPr>
    <w:rPr>
      <w:sz w:val="22"/>
    </w:rPr>
  </w:style>
  <w:style w:type="paragraph" w:customStyle="1" w:styleId="Bulletpoint2">
    <w:name w:val="Bulletpoint 2"/>
    <w:basedOn w:val="Standard"/>
    <w:uiPriority w:val="5"/>
    <w:qFormat/>
    <w:rsid w:val="003E7853"/>
    <w:pPr>
      <w:numPr>
        <w:ilvl w:val="1"/>
        <w:numId w:val="22"/>
      </w:numPr>
      <w:spacing w:after="120" w:line="280" w:lineRule="atLeast"/>
      <w:ind w:left="568" w:hanging="284"/>
      <w:contextualSpacing/>
    </w:pPr>
    <w:rPr>
      <w:sz w:val="22"/>
    </w:rPr>
  </w:style>
  <w:style w:type="paragraph" w:customStyle="1" w:styleId="Bulletpoint3">
    <w:name w:val="Bulletpoint 3"/>
    <w:basedOn w:val="Standard"/>
    <w:uiPriority w:val="5"/>
    <w:qFormat/>
    <w:rsid w:val="003E7853"/>
    <w:pPr>
      <w:numPr>
        <w:ilvl w:val="2"/>
        <w:numId w:val="22"/>
      </w:numPr>
      <w:spacing w:after="120" w:line="280" w:lineRule="atLeast"/>
      <w:contextualSpacing/>
    </w:pPr>
    <w:rPr>
      <w:sz w:val="22"/>
    </w:rPr>
  </w:style>
  <w:style w:type="numbering" w:customStyle="1" w:styleId="zzzBulletpoints">
    <w:name w:val="zzz_Bulletpoints"/>
    <w:basedOn w:val="KeineListe"/>
    <w:uiPriority w:val="99"/>
    <w:rsid w:val="005A4F04"/>
    <w:pPr>
      <w:numPr>
        <w:numId w:val="22"/>
      </w:numPr>
    </w:pPr>
  </w:style>
  <w:style w:type="paragraph" w:customStyle="1" w:styleId="Nummerrierung">
    <w:name w:val="Nummerrierung"/>
    <w:basedOn w:val="Standard"/>
    <w:uiPriority w:val="5"/>
    <w:qFormat/>
    <w:rsid w:val="008D770E"/>
    <w:pPr>
      <w:numPr>
        <w:numId w:val="24"/>
      </w:numPr>
      <w:spacing w:after="120"/>
    </w:pPr>
    <w:rPr>
      <w:sz w:val="18"/>
    </w:rPr>
  </w:style>
  <w:style w:type="numbering" w:customStyle="1" w:styleId="zzzNummerierung">
    <w:name w:val="zzz_Nummerierung"/>
    <w:basedOn w:val="KeineListe"/>
    <w:uiPriority w:val="99"/>
    <w:rsid w:val="00506409"/>
    <w:pPr>
      <w:numPr>
        <w:numId w:val="24"/>
      </w:numPr>
    </w:pPr>
  </w:style>
  <w:style w:type="paragraph" w:customStyle="1" w:styleId="NummerrierungFett">
    <w:name w:val="Nummerrierung Fett"/>
    <w:basedOn w:val="Nummerrierung"/>
    <w:uiPriority w:val="5"/>
    <w:qFormat/>
    <w:rsid w:val="00506409"/>
    <w:rPr>
      <w:b/>
    </w:rPr>
  </w:style>
  <w:style w:type="table" w:customStyle="1" w:styleId="Wirtgen">
    <w:name w:val="Wirtgen"/>
    <w:basedOn w:val="NormaleTabelle"/>
    <w:uiPriority w:val="99"/>
    <w:rsid w:val="008D770E"/>
    <w:pPr>
      <w:spacing w:before="60" w:after="60" w:line="220" w:lineRule="atLeast"/>
    </w:pPr>
    <w:rPr>
      <w:sz w:val="18"/>
    </w:rPr>
    <w:tblPr>
      <w:tblInd w:w="85" w:type="dxa"/>
      <w:tblBorders>
        <w:left w:val="single" w:sz="2" w:space="0" w:color="41535D"/>
        <w:bottom w:val="single" w:sz="2" w:space="0" w:color="41535D"/>
        <w:right w:val="single" w:sz="2" w:space="0" w:color="41535D"/>
        <w:insideH w:val="single" w:sz="2" w:space="0" w:color="41535D"/>
        <w:insideV w:val="single" w:sz="2" w:space="0" w:color="41535D"/>
      </w:tblBorders>
      <w:tblCellMar>
        <w:left w:w="85" w:type="dxa"/>
        <w:right w:w="85" w:type="dxa"/>
      </w:tblCellMar>
    </w:tblPr>
    <w:tblStylePr w:type="firstRow">
      <w:pPr>
        <w:wordWrap/>
        <w:spacing w:beforeLines="40" w:before="40" w:beforeAutospacing="0" w:afterLines="40" w:after="40" w:afterAutospacing="0"/>
      </w:pPr>
      <w:rPr>
        <w:b/>
        <w:color w:val="FFFFFF"/>
      </w:rPr>
      <w:tblPr/>
      <w:tcPr>
        <w:tcBorders>
          <w:top w:val="single" w:sz="2" w:space="0" w:color="FFFFFF"/>
          <w:left w:val="single" w:sz="2" w:space="0" w:color="41535D"/>
          <w:bottom w:val="single" w:sz="2" w:space="0" w:color="FFFFFF"/>
          <w:right w:val="single" w:sz="2" w:space="0" w:color="41535D"/>
          <w:insideH w:val="single" w:sz="2" w:space="0" w:color="FFFFFF"/>
          <w:insideV w:val="single" w:sz="2" w:space="0" w:color="FFFFFF"/>
          <w:tl2br w:val="nil"/>
          <w:tr2bl w:val="nil"/>
        </w:tcBorders>
        <w:shd w:val="clear" w:color="auto" w:fill="41535D"/>
      </w:tcPr>
    </w:tblStylePr>
    <w:tblStylePr w:type="lastRow">
      <w:rPr>
        <w:b/>
      </w:rPr>
      <w:tblPr/>
      <w:tcPr>
        <w:tcBorders>
          <w:top w:val="single" w:sz="4" w:space="0" w:color="41535D"/>
          <w:bottom w:val="single" w:sz="4" w:space="0" w:color="41535D"/>
        </w:tcBorders>
      </w:tcPr>
    </w:tblStylePr>
  </w:style>
  <w:style w:type="paragraph" w:customStyle="1" w:styleId="TextBlocksatz">
    <w:name w:val="Text Blocksatz"/>
    <w:basedOn w:val="Text"/>
    <w:uiPriority w:val="4"/>
    <w:qFormat/>
    <w:rsid w:val="00A171F4"/>
  </w:style>
  <w:style w:type="paragraph" w:styleId="Beschriftung">
    <w:name w:val="caption"/>
    <w:basedOn w:val="Standard"/>
    <w:next w:val="Standard"/>
    <w:uiPriority w:val="7"/>
    <w:qFormat/>
    <w:rsid w:val="001B16BB"/>
    <w:pPr>
      <w:spacing w:before="120" w:after="120"/>
    </w:pPr>
    <w:rPr>
      <w:bCs/>
      <w:color w:val="41535D"/>
      <w:szCs w:val="18"/>
    </w:rPr>
  </w:style>
  <w:style w:type="paragraph" w:customStyle="1" w:styleId="Inhaltsverzeichnisberschrift1">
    <w:name w:val="Inhaltsverzeichnisüberschrift1"/>
    <w:basedOn w:val="berschrift1"/>
    <w:next w:val="Standard"/>
    <w:uiPriority w:val="39"/>
    <w:qFormat/>
    <w:rsid w:val="00BD1058"/>
    <w:pPr>
      <w:spacing w:line="240" w:lineRule="auto"/>
      <w:outlineLvl w:val="9"/>
    </w:pPr>
    <w:rPr>
      <w:bCs/>
      <w:szCs w:val="28"/>
      <w:lang w:eastAsia="de-DE"/>
    </w:rPr>
  </w:style>
  <w:style w:type="paragraph" w:styleId="Verzeichnis1">
    <w:name w:val="toc 1"/>
    <w:basedOn w:val="Standard"/>
    <w:next w:val="Standard"/>
    <w:autoRedefine/>
    <w:uiPriority w:val="39"/>
    <w:unhideWhenUsed/>
    <w:rsid w:val="00C457C3"/>
    <w:pPr>
      <w:tabs>
        <w:tab w:val="left" w:pos="454"/>
        <w:tab w:val="right" w:leader="dot" w:pos="9514"/>
      </w:tabs>
      <w:spacing w:after="220"/>
      <w:ind w:left="454" w:right="284" w:hanging="454"/>
    </w:pPr>
    <w:rPr>
      <w:b/>
      <w:sz w:val="22"/>
    </w:rPr>
  </w:style>
  <w:style w:type="paragraph" w:styleId="Verzeichnis2">
    <w:name w:val="toc 2"/>
    <w:basedOn w:val="Standard"/>
    <w:next w:val="Standard"/>
    <w:autoRedefine/>
    <w:uiPriority w:val="39"/>
    <w:unhideWhenUsed/>
    <w:rsid w:val="00C457C3"/>
    <w:pPr>
      <w:tabs>
        <w:tab w:val="left" w:pos="660"/>
        <w:tab w:val="right" w:leader="dot" w:pos="9514"/>
      </w:tabs>
      <w:spacing w:after="100"/>
      <w:ind w:left="454" w:right="284" w:hanging="454"/>
    </w:pPr>
    <w:rPr>
      <w:b/>
      <w:sz w:val="19"/>
    </w:rPr>
  </w:style>
  <w:style w:type="paragraph" w:styleId="Verzeichnis3">
    <w:name w:val="toc 3"/>
    <w:basedOn w:val="Standard"/>
    <w:next w:val="Standard"/>
    <w:autoRedefine/>
    <w:uiPriority w:val="39"/>
    <w:unhideWhenUsed/>
    <w:rsid w:val="00C457C3"/>
    <w:pPr>
      <w:tabs>
        <w:tab w:val="left" w:pos="964"/>
        <w:tab w:val="right" w:leader="dot" w:pos="9514"/>
      </w:tabs>
      <w:spacing w:after="100"/>
      <w:ind w:left="964" w:hanging="510"/>
    </w:pPr>
  </w:style>
  <w:style w:type="character" w:styleId="Hyperlink">
    <w:name w:val="Hyperlink"/>
    <w:uiPriority w:val="99"/>
    <w:unhideWhenUsed/>
    <w:rsid w:val="00BD1058"/>
    <w:rPr>
      <w:color w:val="41535D"/>
      <w:u w:val="single"/>
    </w:rPr>
  </w:style>
  <w:style w:type="character" w:customStyle="1" w:styleId="MittleresRaster11">
    <w:name w:val="Mittleres Raster 11"/>
    <w:uiPriority w:val="99"/>
    <w:semiHidden/>
    <w:rsid w:val="00FF52AE"/>
    <w:rPr>
      <w:color w:val="808080"/>
    </w:rPr>
  </w:style>
  <w:style w:type="paragraph" w:customStyle="1" w:styleId="HeadlineFotos">
    <w:name w:val="Headline Fotos"/>
    <w:basedOn w:val="Standard"/>
    <w:next w:val="Text"/>
    <w:uiPriority w:val="10"/>
    <w:qFormat/>
    <w:rsid w:val="009D016F"/>
    <w:pPr>
      <w:pBdr>
        <w:bottom w:val="single" w:sz="4" w:space="1" w:color="auto"/>
      </w:pBdr>
      <w:spacing w:after="260" w:line="276" w:lineRule="auto"/>
      <w:contextualSpacing/>
    </w:pPr>
    <w:rPr>
      <w:b/>
      <w:caps/>
      <w:sz w:val="22"/>
    </w:rPr>
  </w:style>
  <w:style w:type="paragraph" w:customStyle="1" w:styleId="HeadlineKontakte">
    <w:name w:val="Headline Kontakte"/>
    <w:basedOn w:val="HeadlineFotos"/>
    <w:next w:val="Text"/>
    <w:uiPriority w:val="10"/>
    <w:qFormat/>
    <w:rsid w:val="00D166AC"/>
    <w:rPr>
      <w:szCs w:val="20"/>
    </w:rPr>
  </w:style>
  <w:style w:type="table" w:customStyle="1" w:styleId="Basic1">
    <w:name w:val="Basic1"/>
    <w:basedOn w:val="NormaleTabelle"/>
    <w:uiPriority w:val="99"/>
    <w:rsid w:val="00BD5391"/>
    <w:rPr>
      <w:sz w:val="16"/>
      <w:lang w:eastAsia="en-US"/>
    </w:rPr>
    <w:tblPr>
      <w:tblCellMar>
        <w:left w:w="0" w:type="dxa"/>
        <w:right w:w="0" w:type="dxa"/>
      </w:tblCellMar>
    </w:tblPr>
    <w:tblStylePr w:type="firstRow">
      <w:pPr>
        <w:wordWrap/>
        <w:spacing w:beforeLines="0" w:before="0" w:beforeAutospacing="0" w:afterLines="0" w:after="0" w:afterAutospacing="0"/>
      </w:pPr>
    </w:tblStylePr>
  </w:style>
  <w:style w:type="character" w:customStyle="1" w:styleId="NichtaufgelsteErwhnung1">
    <w:name w:val="Nicht aufgelöste Erwähnung1"/>
    <w:basedOn w:val="Absatz-Standardschriftart"/>
    <w:uiPriority w:val="99"/>
    <w:semiHidden/>
    <w:unhideWhenUsed/>
    <w:rsid w:val="002D2EE5"/>
    <w:rPr>
      <w:color w:val="605E5C"/>
      <w:shd w:val="clear" w:color="auto" w:fill="E1DFDD"/>
    </w:rPr>
  </w:style>
  <w:style w:type="character" w:styleId="Kommentarzeichen">
    <w:name w:val="annotation reference"/>
    <w:basedOn w:val="Absatz-Standardschriftart"/>
    <w:uiPriority w:val="99"/>
    <w:semiHidden/>
    <w:unhideWhenUsed/>
    <w:rsid w:val="00D37CF4"/>
    <w:rPr>
      <w:sz w:val="16"/>
      <w:szCs w:val="16"/>
    </w:rPr>
  </w:style>
  <w:style w:type="paragraph" w:styleId="Kommentartext">
    <w:name w:val="annotation text"/>
    <w:basedOn w:val="Standard"/>
    <w:link w:val="KommentartextZchn"/>
    <w:uiPriority w:val="99"/>
    <w:unhideWhenUsed/>
    <w:rsid w:val="00D37CF4"/>
    <w:rPr>
      <w:sz w:val="20"/>
      <w:szCs w:val="20"/>
    </w:rPr>
  </w:style>
  <w:style w:type="character" w:customStyle="1" w:styleId="KommentartextZchn">
    <w:name w:val="Kommentartext Zchn"/>
    <w:basedOn w:val="Absatz-Standardschriftart"/>
    <w:link w:val="Kommentartext"/>
    <w:uiPriority w:val="99"/>
    <w:rsid w:val="00D37CF4"/>
    <w:rPr>
      <w:lang w:eastAsia="en-US"/>
    </w:rPr>
  </w:style>
  <w:style w:type="paragraph" w:styleId="Kommentarthema">
    <w:name w:val="annotation subject"/>
    <w:basedOn w:val="Kommentartext"/>
    <w:next w:val="Kommentartext"/>
    <w:link w:val="KommentarthemaZchn"/>
    <w:uiPriority w:val="99"/>
    <w:semiHidden/>
    <w:unhideWhenUsed/>
    <w:rsid w:val="00D37CF4"/>
    <w:rPr>
      <w:b/>
      <w:bCs/>
    </w:rPr>
  </w:style>
  <w:style w:type="character" w:customStyle="1" w:styleId="KommentarthemaZchn">
    <w:name w:val="Kommentarthema Zchn"/>
    <w:basedOn w:val="KommentartextZchn"/>
    <w:link w:val="Kommentarthema"/>
    <w:uiPriority w:val="99"/>
    <w:semiHidden/>
    <w:rsid w:val="00D37CF4"/>
    <w:rPr>
      <w:b/>
      <w:bCs/>
      <w:lang w:eastAsia="en-US"/>
    </w:rPr>
  </w:style>
  <w:style w:type="paragraph" w:customStyle="1" w:styleId="Teaserhead">
    <w:name w:val="Teaserhead"/>
    <w:basedOn w:val="Standardabsatz"/>
    <w:qFormat/>
    <w:rsid w:val="00881E44"/>
    <w:pPr>
      <w:spacing w:after="0"/>
    </w:pPr>
    <w:rPr>
      <w:b/>
    </w:rPr>
  </w:style>
  <w:style w:type="paragraph" w:customStyle="1" w:styleId="Standardabsatz">
    <w:name w:val="Standardabsatz"/>
    <w:basedOn w:val="Standard"/>
    <w:qFormat/>
    <w:rsid w:val="00881E44"/>
    <w:pPr>
      <w:spacing w:after="220"/>
      <w:jc w:val="both"/>
    </w:pPr>
    <w:rPr>
      <w:rFonts w:eastAsiaTheme="minorHAnsi" w:cstheme="minorBidi"/>
      <w:sz w:val="22"/>
      <w:szCs w:val="24"/>
    </w:rPr>
  </w:style>
  <w:style w:type="paragraph" w:customStyle="1" w:styleId="Fuzeile1">
    <w:name w:val="Fußzeile1"/>
    <w:basedOn w:val="Absatzberschrift"/>
    <w:qFormat/>
    <w:rsid w:val="00E15EBE"/>
    <w:rPr>
      <w:b w:val="0"/>
      <w:bCs/>
      <w:iCs/>
      <w:szCs w:val="22"/>
    </w:rPr>
  </w:style>
  <w:style w:type="paragraph" w:customStyle="1" w:styleId="Subhead">
    <w:name w:val="Subhead"/>
    <w:next w:val="Teaser"/>
    <w:qFormat/>
    <w:rsid w:val="00881E44"/>
    <w:pPr>
      <w:spacing w:after="220"/>
    </w:pPr>
    <w:rPr>
      <w:rFonts w:eastAsiaTheme="majorEastAsia" w:cstheme="majorBidi"/>
      <w:b/>
      <w:iCs/>
      <w:sz w:val="28"/>
      <w:szCs w:val="28"/>
      <w:lang w:eastAsia="en-US"/>
    </w:rPr>
  </w:style>
  <w:style w:type="paragraph" w:customStyle="1" w:styleId="Head">
    <w:name w:val="Head"/>
    <w:next w:val="Subhead"/>
    <w:qFormat/>
    <w:rsid w:val="00A27829"/>
    <w:pPr>
      <w:spacing w:after="220"/>
      <w:contextualSpacing/>
    </w:pPr>
    <w:rPr>
      <w:rFonts w:eastAsiaTheme="majorEastAsia" w:cstheme="majorBidi"/>
      <w:b/>
      <w:bCs/>
      <w:spacing w:val="-10"/>
      <w:kern w:val="28"/>
      <w:sz w:val="40"/>
      <w:szCs w:val="40"/>
      <w:lang w:eastAsia="en-US"/>
    </w:rPr>
  </w:style>
  <w:style w:type="paragraph" w:customStyle="1" w:styleId="Absatzberschrift">
    <w:name w:val="Absatzüberschrift"/>
    <w:next w:val="Standardabsatz"/>
    <w:qFormat/>
    <w:rsid w:val="002611FE"/>
    <w:pPr>
      <w:snapToGrid w:val="0"/>
      <w:contextualSpacing/>
    </w:pPr>
    <w:rPr>
      <w:rFonts w:eastAsiaTheme="minorHAnsi" w:cstheme="minorBidi"/>
      <w:b/>
      <w:sz w:val="22"/>
      <w:szCs w:val="24"/>
      <w:lang w:eastAsia="en-US"/>
    </w:rPr>
  </w:style>
  <w:style w:type="paragraph" w:customStyle="1" w:styleId="Fotos">
    <w:name w:val="Fotos"/>
    <w:basedOn w:val="Standard"/>
    <w:qFormat/>
    <w:rsid w:val="00E15EBE"/>
    <w:pPr>
      <w:spacing w:after="220"/>
    </w:pPr>
    <w:rPr>
      <w:rFonts w:eastAsiaTheme="minorHAnsi" w:cstheme="minorBidi"/>
      <w:b/>
      <w:sz w:val="22"/>
      <w:szCs w:val="24"/>
    </w:rPr>
  </w:style>
  <w:style w:type="paragraph" w:customStyle="1" w:styleId="BUbold">
    <w:name w:val="BU bold"/>
    <w:basedOn w:val="Standard"/>
    <w:next w:val="BUnormal"/>
    <w:qFormat/>
    <w:rsid w:val="00537210"/>
    <w:rPr>
      <w:rFonts w:eastAsiaTheme="minorHAnsi" w:cstheme="minorBidi"/>
      <w:b/>
      <w:sz w:val="20"/>
      <w:szCs w:val="24"/>
    </w:rPr>
  </w:style>
  <w:style w:type="paragraph" w:customStyle="1" w:styleId="BUnormal">
    <w:name w:val="BU normal"/>
    <w:next w:val="Note"/>
    <w:qFormat/>
    <w:rsid w:val="002611FE"/>
    <w:pPr>
      <w:snapToGrid w:val="0"/>
      <w:spacing w:after="220"/>
    </w:pPr>
    <w:rPr>
      <w:rFonts w:eastAsiaTheme="minorHAnsi" w:cstheme="minorBidi"/>
      <w:color w:val="000000"/>
      <w:lang w:eastAsia="en-US"/>
    </w:rPr>
  </w:style>
  <w:style w:type="paragraph" w:customStyle="1" w:styleId="Note">
    <w:name w:val="Note"/>
    <w:next w:val="Standardabsatz"/>
    <w:qFormat/>
    <w:rsid w:val="006C0C87"/>
    <w:pPr>
      <w:spacing w:before="220" w:after="440"/>
    </w:pPr>
    <w:rPr>
      <w:rFonts w:eastAsiaTheme="minorHAnsi" w:cstheme="minorBidi"/>
      <w:i/>
      <w:color w:val="000000"/>
      <w:lang w:eastAsia="en-US"/>
    </w:rPr>
  </w:style>
  <w:style w:type="paragraph" w:customStyle="1" w:styleId="Teaser">
    <w:name w:val="Teaser"/>
    <w:basedOn w:val="Standardabsatz"/>
    <w:next w:val="Standardabsatz"/>
    <w:qFormat/>
    <w:rsid w:val="00881E44"/>
    <w:pPr>
      <w:contextualSpacing/>
    </w:pPr>
    <w:rPr>
      <w:b/>
    </w:rPr>
  </w:style>
  <w:style w:type="character" w:styleId="NichtaufgelsteErwhnung">
    <w:name w:val="Unresolved Mention"/>
    <w:basedOn w:val="Absatz-Standardschriftart"/>
    <w:uiPriority w:val="99"/>
    <w:semiHidden/>
    <w:unhideWhenUsed/>
    <w:rsid w:val="00B5101D"/>
    <w:rPr>
      <w:color w:val="605E5C"/>
      <w:shd w:val="clear" w:color="auto" w:fill="E1DFDD"/>
    </w:rPr>
  </w:style>
  <w:style w:type="character" w:styleId="BesuchterLink">
    <w:name w:val="FollowedHyperlink"/>
    <w:basedOn w:val="Absatz-Standardschriftart"/>
    <w:uiPriority w:val="99"/>
    <w:semiHidden/>
    <w:unhideWhenUsed/>
    <w:rsid w:val="00E20825"/>
    <w:rPr>
      <w:color w:val="800080" w:themeColor="followedHyperlink"/>
      <w:u w:val="single"/>
    </w:rPr>
  </w:style>
  <w:style w:type="paragraph" w:styleId="Listenabsatz">
    <w:name w:val="List Paragraph"/>
    <w:basedOn w:val="Standard"/>
    <w:uiPriority w:val="34"/>
    <w:qFormat/>
    <w:rsid w:val="00BC7D64"/>
    <w:pPr>
      <w:ind w:left="720"/>
    </w:pPr>
    <w:rPr>
      <w:rFonts w:ascii="Aptos" w:eastAsia="Times New Roman" w:hAnsi="Aptos" w:cs="Aptos"/>
      <w:sz w:val="20"/>
      <w:szCs w:val="20"/>
      <w:lang w:eastAsia="de-DE"/>
    </w:rPr>
  </w:style>
  <w:style w:type="paragraph" w:styleId="berarbeitung">
    <w:name w:val="Revision"/>
    <w:hidden/>
    <w:uiPriority w:val="71"/>
    <w:semiHidden/>
    <w:rsid w:val="00FF5680"/>
    <w:rPr>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wirtgen-group.com"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wirtgen-group.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5.jpe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6.emf"/></Relationships>
</file>

<file path=word/_rels/header3.xml.rels><?xml version="1.0" encoding="UTF-8" standalone="yes"?>
<Relationships xmlns="http://schemas.openxmlformats.org/package/2006/relationships"><Relationship Id="rId2" Type="http://schemas.openxmlformats.org/officeDocument/2006/relationships/image" Target="media/image8.wmf"/><Relationship Id="rId1" Type="http://schemas.openxmlformats.org/officeDocument/2006/relationships/image" Target="media/image7.wmf"/></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R:\MT_CC\01%20-%20Presse%20und%20&#214;ffentlichkeitsarbeit\01%20-%20Presseartikel\99_Vorlagen\PR_WIRTGEN%20GROUP_Vorlage.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189DBF-61F8-46E5-B159-A207CF184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PR_WIRTGEN GROUP_Vorlage.dotx</Template>
  <TotalTime>0</TotalTime>
  <Pages>3</Pages>
  <Words>641</Words>
  <Characters>4045</Characters>
  <Application>Microsoft Office Word</Application>
  <DocSecurity>0</DocSecurity>
  <Lines>33</Lines>
  <Paragraphs>9</Paragraphs>
  <ScaleCrop>false</ScaleCrop>
  <HeadingPairs>
    <vt:vector size="2" baseType="variant">
      <vt:variant>
        <vt:lpstr>Titel</vt:lpstr>
      </vt:variant>
      <vt:variant>
        <vt:i4>1</vt:i4>
      </vt:variant>
    </vt:vector>
  </HeadingPairs>
  <TitlesOfParts>
    <vt:vector size="1" baseType="lpstr">
      <vt:lpstr/>
    </vt:vector>
  </TitlesOfParts>
  <Company>wir-lieben-office.de</Company>
  <LinksUpToDate>false</LinksUpToDate>
  <CharactersWithSpaces>4677</CharactersWithSpaces>
  <SharedDoc>false</SharedDoc>
  <HLinks>
    <vt:vector size="6" baseType="variant">
      <vt:variant>
        <vt:i4>8126466</vt:i4>
      </vt:variant>
      <vt:variant>
        <vt:i4>-1</vt:i4>
      </vt:variant>
      <vt:variant>
        <vt:i4>2060</vt:i4>
      </vt:variant>
      <vt:variant>
        <vt:i4>1</vt:i4>
      </vt:variant>
      <vt:variant>
        <vt:lpwstr>VorlagePressemitteilung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Linnemann Mario</dc:creator>
  <cp:lastModifiedBy>Zierden-Schwietert Monika</cp:lastModifiedBy>
  <cp:revision>6</cp:revision>
  <cp:lastPrinted>2021-10-28T15:19:00Z</cp:lastPrinted>
  <dcterms:created xsi:type="dcterms:W3CDTF">2026-02-25T17:00:00Z</dcterms:created>
  <dcterms:modified xsi:type="dcterms:W3CDTF">2026-03-02T15:10:00Z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4be00a5a,1dc69247,1d31140e</vt:lpwstr>
  </property>
  <property fmtid="{D5CDD505-2E9C-101B-9397-08002B2CF9AE}" pid="3" name="ClassificationContentMarkingHeaderFontProps">
    <vt:lpwstr>#ff0000,10,Calibri</vt:lpwstr>
  </property>
  <property fmtid="{D5CDD505-2E9C-101B-9397-08002B2CF9AE}" pid="4" name="ClassificationContentMarkingHeaderText">
    <vt:lpwstr>Company Use</vt:lpwstr>
  </property>
  <property fmtid="{D5CDD505-2E9C-101B-9397-08002B2CF9AE}" pid="5" name="MSIP_Label_53eb3ead-8c2d-4695-9d06-baf35a321a90_Enabled">
    <vt:lpwstr>true</vt:lpwstr>
  </property>
  <property fmtid="{D5CDD505-2E9C-101B-9397-08002B2CF9AE}" pid="6" name="MSIP_Label_53eb3ead-8c2d-4695-9d06-baf35a321a90_SetDate">
    <vt:lpwstr>2026-02-25T16:50:19Z</vt:lpwstr>
  </property>
  <property fmtid="{D5CDD505-2E9C-101B-9397-08002B2CF9AE}" pid="7" name="MSIP_Label_53eb3ead-8c2d-4695-9d06-baf35a321a90_Method">
    <vt:lpwstr>Privileged</vt:lpwstr>
  </property>
  <property fmtid="{D5CDD505-2E9C-101B-9397-08002B2CF9AE}" pid="8" name="MSIP_Label_53eb3ead-8c2d-4695-9d06-baf35a321a90_Name">
    <vt:lpwstr>Company Use</vt:lpwstr>
  </property>
  <property fmtid="{D5CDD505-2E9C-101B-9397-08002B2CF9AE}" pid="9" name="MSIP_Label_53eb3ead-8c2d-4695-9d06-baf35a321a90_SiteId">
    <vt:lpwstr>4aa45fee-62ee-49ff-a377-c53bd72cd986</vt:lpwstr>
  </property>
  <property fmtid="{D5CDD505-2E9C-101B-9397-08002B2CF9AE}" pid="10" name="MSIP_Label_53eb3ead-8c2d-4695-9d06-baf35a321a90_ActionId">
    <vt:lpwstr>d512c3fe-5ada-44e6-8395-95ad86e8a19f</vt:lpwstr>
  </property>
  <property fmtid="{D5CDD505-2E9C-101B-9397-08002B2CF9AE}" pid="11" name="MSIP_Label_53eb3ead-8c2d-4695-9d06-baf35a321a90_ContentBits">
    <vt:lpwstr>1</vt:lpwstr>
  </property>
  <property fmtid="{D5CDD505-2E9C-101B-9397-08002B2CF9AE}" pid="12" name="MSIP_Label_53eb3ead-8c2d-4695-9d06-baf35a321a90_Tag">
    <vt:lpwstr>10, 0, 1, 1</vt:lpwstr>
  </property>
</Properties>
</file>