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3ACFB" w14:textId="77777777" w:rsidR="00FA6008" w:rsidRDefault="00FA6008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60A88676" w14:textId="77777777" w:rsidR="003B2BE6" w:rsidRPr="0007588A" w:rsidRDefault="003B2BE6" w:rsidP="00C630FA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F41422" w14:textId="48DD4E61" w:rsidR="00D86B0B" w:rsidRDefault="0004378C" w:rsidP="00532DCB">
      <w:pPr>
        <w:spacing w:after="0"/>
        <w:ind w:left="567" w:right="-271" w:hanging="7"/>
        <w:contextualSpacing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</w:rPr>
        <w:t xml:space="preserve">A KLEEMANN APRESENTA SOLUÇÕES INOVADORAS PARA AS PEDREIRAS E O FUNCIONAMENTO ECOLÓGICO </w:t>
      </w:r>
    </w:p>
    <w:p w14:paraId="2E11879E" w14:textId="77777777" w:rsidR="00532DCB" w:rsidRPr="00470BBF" w:rsidRDefault="00532DCB" w:rsidP="00532DCB">
      <w:pPr>
        <w:spacing w:after="0"/>
        <w:ind w:left="567" w:right="-271" w:hanging="7"/>
        <w:contextualSpacing/>
        <w:rPr>
          <w:rFonts w:ascii="Verdana" w:hAnsi="Verdana"/>
        </w:rPr>
      </w:pPr>
    </w:p>
    <w:p w14:paraId="006CF59E" w14:textId="0BAEB020" w:rsidR="00D86B0B" w:rsidRDefault="003A5210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Na feira Bauma deste ano, a Kleemann apresenta uma linha abrangente do portfólio de produtos inovadores, com um total de sete instalações móveis de britagem e crivagem. São apresentadas máquinas potentes, assim como soluções ecológicas para aplicações com rocha natural e de reciclagem. </w:t>
      </w:r>
    </w:p>
    <w:p w14:paraId="464FF173" w14:textId="77777777" w:rsidR="00532DCB" w:rsidRPr="0007588A" w:rsidRDefault="00532DCB" w:rsidP="00532DCB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277157D" w14:textId="19BEC6AD" w:rsidR="003A5210" w:rsidRPr="003A5210" w:rsidRDefault="0009714F" w:rsidP="001C304E">
      <w:pPr>
        <w:spacing w:after="0"/>
        <w:ind w:left="567" w:right="-285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 xml:space="preserve">O MOBICAT MC 120 Z PRO para o exigente setor de pedreiras </w:t>
      </w:r>
    </w:p>
    <w:p w14:paraId="4045E547" w14:textId="28439B01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>Com um rendimento de até 650 toneladas por hora, o MOBICAT MC 120 Z PRO convence em aplicações com rocha natural. O potente britador de mandíbulas, com uma abertura de entrada de 1.200 x 800 mm, está equipado com uma mandíbula móvel extralonga. Para garantir o melhor fluxo de material possível, o Continuous Feed System CFS adapta a velocidade de transporte ao nível de enchimento do britador. Em caso de bloqueios de material, a maioria dos britadores de mandíbulas exige que o operador realize o difícil trabalho de esvaziamento da câmara de britagem. Com o sistema de desbloqueio do britador opcional, este trabalho deixa de ser necessário. Se ocorrer um congestionamento de material no britador de mandíbulas, o britador pode ser revertido com auxílio do motor elétrico do britador sendo o bloqueio eliminado no espaço de pouco tempo.</w:t>
      </w:r>
    </w:p>
    <w:p w14:paraId="29D37AD4" w14:textId="77777777" w:rsid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</w:p>
    <w:p w14:paraId="311BCF70" w14:textId="3320AC53" w:rsidR="009968B1" w:rsidRDefault="009968B1" w:rsidP="001C304E">
      <w:pPr>
        <w:pStyle w:val="Text"/>
        <w:ind w:left="567" w:right="-285"/>
        <w:rPr>
          <w:rFonts w:ascii="Verdana" w:hAnsi="Verdana"/>
          <w:b/>
          <w:bCs/>
          <w:szCs w:val="22"/>
        </w:rPr>
      </w:pPr>
      <w:r>
        <w:rPr>
          <w:rFonts w:ascii="Verdana" w:hAnsi="Verdana"/>
          <w:b/>
        </w:rPr>
        <w:t xml:space="preserve">Combinação perfeita com o britador de cone a jusante MOBICONE MC0 11 PRO </w:t>
      </w:r>
    </w:p>
    <w:p w14:paraId="7AB4D7EA" w14:textId="083AA14F" w:rsidR="009968B1" w:rsidRPr="009968B1" w:rsidRDefault="009968B1" w:rsidP="001C304E">
      <w:pPr>
        <w:pStyle w:val="Text"/>
        <w:ind w:left="567" w:right="-285"/>
        <w:rPr>
          <w:rFonts w:ascii="Verdana" w:hAnsi="Verdana"/>
          <w:bCs/>
          <w:szCs w:val="22"/>
        </w:rPr>
      </w:pPr>
      <w:r>
        <w:rPr>
          <w:rFonts w:ascii="Verdana" w:hAnsi="Verdana"/>
        </w:rPr>
        <w:t xml:space="preserve">O britador de cone móvel, também exposto, da série PRO, o MCO 11 PRO, é a instalação de britagem posterior perfeita em conjunto com o MC 120 Z PRO. Ajustados entre si em termos de tamanho e rendimento, o MCO 11 PRO convence com um rendimento máximo de 470 toneladas por hora. </w:t>
      </w:r>
    </w:p>
    <w:p w14:paraId="039305DB" w14:textId="77777777" w:rsidR="00A70A95" w:rsidRDefault="00A70A95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C9FEE00" w14:textId="4E943DF0" w:rsidR="00F56EAF" w:rsidRDefault="00F56EAF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O britador de impacto de aplicação flexível, MOBIREX MR 130 Z EVO2, agora com o ecológico pacote ECO</w:t>
      </w:r>
    </w:p>
    <w:p w14:paraId="6D4B6B0C" w14:textId="36CD4ECF" w:rsidR="00573DE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A cada dia mais países, cidades e municípios, adotam regulamentos para emissões de ruído e pó. A Kleemann disponibiliza dois pacotes de medidas, que garantem um funcionamento ecológico, para o MR 130 Z EVO2. Os novos pacotes ECO Noise e ECO Dust garantem melhorias significativas.  </w:t>
      </w:r>
    </w:p>
    <w:p w14:paraId="7345D8F9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9A1BDA5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5D65F90A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C0FD9A3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6B9919C7" w14:textId="0DE46702" w:rsidR="00D65F12" w:rsidRDefault="00D5178A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lastRenderedPageBreak/>
        <w:t>Além disso, a instalação é operada através do c</w:t>
      </w:r>
      <w:r w:rsidR="009A5464">
        <w:rPr>
          <w:rFonts w:ascii="Verdana" w:hAnsi="Verdana"/>
        </w:rPr>
        <w:t>onceito de controle intuitivo S</w:t>
      </w:r>
      <w:r>
        <w:rPr>
          <w:rFonts w:ascii="Verdana" w:hAnsi="Verdana"/>
        </w:rPr>
        <w:t>P</w:t>
      </w:r>
      <w:r w:rsidR="009A5464">
        <w:rPr>
          <w:rFonts w:ascii="Verdana" w:hAnsi="Verdana"/>
        </w:rPr>
        <w:t>E</w:t>
      </w:r>
      <w:bookmarkStart w:id="0" w:name="_GoBack"/>
      <w:bookmarkEnd w:id="0"/>
      <w:r>
        <w:rPr>
          <w:rFonts w:ascii="Verdana" w:hAnsi="Verdana"/>
        </w:rPr>
        <w:t xml:space="preserve">CTIVE. O painel tátil de 12 polegadas simplifica o trabalho, uma vez que todas as funções podem ser visualizadas de uma só vez e símbolos claros indicam o caminho a ser seguido. A instalação completa sozinha convence com um rendimento de até 450 toneladas por hora. </w:t>
      </w:r>
    </w:p>
    <w:p w14:paraId="79A15D10" w14:textId="77777777" w:rsidR="00D65F12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5F47808" w14:textId="0A902D05" w:rsidR="00D65F12" w:rsidRPr="00D65F12" w:rsidRDefault="009A7E00" w:rsidP="00D65F12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</w:rPr>
        <w:t>MC 110 Z EVO e MCO 9 S EVO complementam a série EVO</w:t>
      </w:r>
    </w:p>
    <w:p w14:paraId="1ADFB174" w14:textId="280B9CC7" w:rsidR="00B87ECC" w:rsidRPr="00B87ECC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</w:rPr>
        <w:t xml:space="preserve">A série EVO é completada com as máquinas MOBICAT MC 110 Z EVO e MOBICONE MCO 9 S EVO de qualidade comprovada. Ambas as instalações de britagem são compactas e simultaneamente potentes, resultando em uma combinação perfeita. O MCO 9 S EVO dispõe ainda de uma unidade de crivagem posterior com retorno de grãos superdimensionados. </w:t>
      </w:r>
    </w:p>
    <w:p w14:paraId="00810AF8" w14:textId="77777777" w:rsidR="006C310D" w:rsidRPr="00F56EAF" w:rsidRDefault="006C310D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4E02577C" w14:textId="77777777" w:rsidR="008C28C3" w:rsidRDefault="008C28C3" w:rsidP="00C630FA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2439AEB2" w14:textId="5CEB6DCA" w:rsidR="003A5210" w:rsidRPr="003A5210" w:rsidRDefault="007B3CB6" w:rsidP="003A5210">
      <w:pPr>
        <w:spacing w:after="0"/>
        <w:ind w:left="567" w:right="-271" w:hanging="7"/>
        <w:contextualSpacing/>
        <w:rPr>
          <w:rFonts w:ascii="Verdana" w:hAnsi="Verdana"/>
          <w:b/>
          <w:bCs/>
        </w:rPr>
      </w:pPr>
      <w:r>
        <w:rPr>
          <w:rFonts w:ascii="Verdana" w:hAnsi="Verdana"/>
          <w:b/>
        </w:rPr>
        <w:t>Alto rendimento, resultados de crivagem perfeitos: MOBISCREEN MS 953 EVO</w:t>
      </w:r>
    </w:p>
    <w:p w14:paraId="220BD5B2" w14:textId="16DEBCEC" w:rsidR="00CF2594" w:rsidRDefault="009B435B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O crivo de triagem de plataforma tripla, MS 953 EVO, tem uma superfície de crivagem de 9,5 m² na plataforma superior. Assim como os britadores, também as unidades de crivagem da série EVO podem ser usadas de forma flexível devido às excelentes dimensões de transporte e tempos de montagem curtos. Com estas vantagens, são a primeira escolha tanto para empresas de britagem por empreitada como para pedreiras.  O MS 953 EVO atinge um rendimento de até 500 toneladas por hora. É, sobretudo, o excelente fluxo de material pela instalação que permite este alto rendimento. Este começa já no carregamento que, devido à generosa tremonha de carregamento, pode ser feito tanto por carregadora de rodas como por instalação de britagem a montante. O material é transportado para a caixa do crivo na correia de carregamento extralarga de 1.200 mm. </w:t>
      </w:r>
    </w:p>
    <w:p w14:paraId="3459262C" w14:textId="77777777" w:rsid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</w:p>
    <w:p w14:paraId="5B1A34A8" w14:textId="157891F7" w:rsidR="00CF2594" w:rsidRP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iCs/>
        </w:rPr>
      </w:pPr>
      <w:r>
        <w:rPr>
          <w:rFonts w:ascii="Verdana" w:hAnsi="Verdana"/>
          <w:b/>
        </w:rPr>
        <w:t>Instalação de crivagem de elementos grosseiros MOBISCREEN MS 15 Z para dimensões de carregamento maiores</w:t>
      </w:r>
    </w:p>
    <w:p w14:paraId="626AB81C" w14:textId="1FFEF687" w:rsidR="003A5210" w:rsidRDefault="003470EE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</w:rPr>
      </w:pPr>
      <w:r>
        <w:rPr>
          <w:rFonts w:ascii="Verdana" w:hAnsi="Verdana"/>
        </w:rPr>
        <w:t xml:space="preserve">A presença da Kleemann na feira Bauma é completada com o crivo de elementos grosseiros, o MOBISCREEN MS 15 Z. O crivo móvel de plataforma dupla exibe um rendimento de até 400 toneladas por hora. A instalação de crivagem robusta é adequada para material de carregamento com um comprimento de bordo de até 400 mm. O MS 15 Z pode ser usada de forma flexível para rocha natural e também na reciclagem. </w:t>
      </w:r>
    </w:p>
    <w:p w14:paraId="40A94AE7" w14:textId="77777777" w:rsidR="0051144D" w:rsidRPr="003A5210" w:rsidRDefault="0051144D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</w:p>
    <w:p w14:paraId="09DC05FD" w14:textId="77777777" w:rsidR="003A5210" w:rsidRDefault="003A5210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4BF26186" w14:textId="4C81D2C2" w:rsidR="003A5210" w:rsidRDefault="003A5210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  <w:r>
        <w:rPr>
          <w:rFonts w:ascii="Verdana" w:hAnsi="Verdana"/>
          <w:i/>
        </w:rPr>
        <w:t xml:space="preserve">A Kleemann GmbH é uma empresa da Wirtgen Group, uma associação de empresas da indústria de equipamentos de construção em expansão e de atuação internacional. Esta inclui suas cinco marcas renomadas Wirtgen, Vögele, Hamm, Kleemann e Benninghoven, com sede na Alemanha e suas instalações de produção </w:t>
      </w:r>
      <w:r>
        <w:rPr>
          <w:rFonts w:ascii="Verdana" w:hAnsi="Verdana"/>
          <w:i/>
        </w:rPr>
        <w:lastRenderedPageBreak/>
        <w:t>local no Brasil, China e Índia. O atendimento ao cliente em todo o mundo é realizado por 55 empresas independentes de vendas e serviços.</w:t>
      </w:r>
    </w:p>
    <w:p w14:paraId="6CD2C71E" w14:textId="77777777" w:rsidR="00820545" w:rsidRDefault="00820545" w:rsidP="00F5279E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</w:rPr>
      </w:pPr>
    </w:p>
    <w:p w14:paraId="7748864A" w14:textId="77777777" w:rsidR="00BD6ADB" w:rsidRDefault="00BD6ADB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bCs/>
        </w:rPr>
      </w:pPr>
    </w:p>
    <w:p w14:paraId="19E83720" w14:textId="198D4AAE" w:rsidR="00A844C7" w:rsidRDefault="00A844C7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/>
        </w:rPr>
        <w:t>FOTOS</w:t>
      </w:r>
      <w:r>
        <w:rPr>
          <w:rFonts w:ascii="Verdana" w:hAnsi="Verdana"/>
        </w:rPr>
        <w:t>:</w:t>
      </w:r>
    </w:p>
    <w:p w14:paraId="01F5178F" w14:textId="6E424109" w:rsidR="00902866" w:rsidRPr="004D7C6B" w:rsidRDefault="0039654D" w:rsidP="004D7C6B">
      <w:pPr>
        <w:spacing w:after="0"/>
        <w:ind w:right="-271"/>
        <w:contextualSpacing/>
        <w:rPr>
          <w:rFonts w:ascii="Verdana" w:hAnsi="Verdana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9984" behindDoc="0" locked="0" layoutInCell="1" allowOverlap="1" wp14:anchorId="5D1EDF5E" wp14:editId="4FB5228A">
            <wp:simplePos x="0" y="0"/>
            <wp:positionH relativeFrom="column">
              <wp:posOffset>525780</wp:posOffset>
            </wp:positionH>
            <wp:positionV relativeFrom="paragraph">
              <wp:posOffset>187325</wp:posOffset>
            </wp:positionV>
            <wp:extent cx="2505075" cy="1670685"/>
            <wp:effectExtent l="0" t="0" r="9525" b="571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_120_PRO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0654AA" wp14:editId="4B5B4219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26F60E" id="Gerade Verbindung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" strokecolor="black [3213]" strokeweight=".25pt"/>
            </w:pict>
          </mc:Fallback>
        </mc:AlternateContent>
      </w:r>
    </w:p>
    <w:p w14:paraId="3C309032" w14:textId="7A10B6D0" w:rsidR="000875B7" w:rsidRDefault="000875B7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0A4C6656" w14:textId="2397451B" w:rsidR="003A5210" w:rsidRDefault="00C931E4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t>MOBICAT MC 120 Z PRO</w:t>
      </w:r>
    </w:p>
    <w:p w14:paraId="55024F89" w14:textId="77777777" w:rsidR="003A5210" w:rsidRDefault="003A5210" w:rsidP="003A5210">
      <w:pPr>
        <w:spacing w:after="0"/>
        <w:ind w:left="5198" w:right="-271" w:firstLine="141"/>
        <w:contextualSpacing/>
        <w:rPr>
          <w:rFonts w:ascii="Verdana" w:hAnsi="Verdana"/>
          <w:b/>
        </w:rPr>
      </w:pPr>
    </w:p>
    <w:p w14:paraId="142C258B" w14:textId="77777777" w:rsidR="00C931E4" w:rsidRDefault="003A5210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A instalação de britagem de mandíbulas móvel MOBICAT </w:t>
      </w:r>
    </w:p>
    <w:p w14:paraId="1C53F68C" w14:textId="5C26128E" w:rsidR="0039654D" w:rsidRDefault="00C931E4" w:rsidP="0039654D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MC 120 Z PRO é robusta e potente. </w:t>
      </w:r>
    </w:p>
    <w:p w14:paraId="0240C9F2" w14:textId="77777777" w:rsidR="00C422C7" w:rsidRDefault="00C422C7" w:rsidP="00C931E4">
      <w:pPr>
        <w:spacing w:after="0"/>
        <w:ind w:left="5387" w:right="-271"/>
        <w:contextualSpacing/>
        <w:rPr>
          <w:rFonts w:ascii="Verdana" w:hAnsi="Verdana"/>
          <w:sz w:val="20"/>
          <w:szCs w:val="20"/>
        </w:rPr>
      </w:pPr>
    </w:p>
    <w:p w14:paraId="614CD8EC" w14:textId="6B7428D5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34CCC02A" w14:textId="77777777" w:rsidR="000A71F5" w:rsidRDefault="000A71F5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533E16C8" w14:textId="1C585C82" w:rsidR="003A5210" w:rsidRDefault="003A5210" w:rsidP="003A5210">
      <w:pPr>
        <w:spacing w:after="0"/>
        <w:ind w:right="-271"/>
        <w:contextualSpacing/>
        <w:rPr>
          <w:rFonts w:ascii="Verdana" w:hAnsi="Verdana"/>
          <w:b/>
        </w:rPr>
      </w:pPr>
    </w:p>
    <w:p w14:paraId="4452085F" w14:textId="04E1BAC7" w:rsidR="002C7064" w:rsidRDefault="0039654D" w:rsidP="004D7C6B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8960" behindDoc="0" locked="0" layoutInCell="1" allowOverlap="1" wp14:anchorId="66ABED1B" wp14:editId="5D242AE4">
            <wp:simplePos x="0" y="0"/>
            <wp:positionH relativeFrom="column">
              <wp:posOffset>507365</wp:posOffset>
            </wp:positionH>
            <wp:positionV relativeFrom="paragraph">
              <wp:posOffset>120460</wp:posOffset>
            </wp:positionV>
            <wp:extent cx="2564765" cy="1709420"/>
            <wp:effectExtent l="0" t="0" r="6985" b="508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_130_Z_EVO_2 (4)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6E6C4E" wp14:editId="089B2053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D57A28" id="Gerade Verbindung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" strokecolor="black [3213]" strokeweight=".25pt"/>
            </w:pict>
          </mc:Fallback>
        </mc:AlternateContent>
      </w:r>
    </w:p>
    <w:p w14:paraId="0D2A2C47" w14:textId="476F4CA3" w:rsidR="003A5210" w:rsidRDefault="002D0D9F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 xml:space="preserve">MOBIREX MR 130 Z EVO2 </w:t>
      </w:r>
    </w:p>
    <w:p w14:paraId="3160712B" w14:textId="5EF78580" w:rsidR="00166605" w:rsidRDefault="00166605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DF4D66A" w14:textId="54B37B6E" w:rsidR="000A71F5" w:rsidRDefault="00C931E4" w:rsidP="00C931E4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O britador de impacto móvel, MR 130 Z EVO2, mostra suas vantagens tanto na reciclagem como no tratamento de rocha natural. </w:t>
      </w:r>
    </w:p>
    <w:p w14:paraId="3BA2A62E" w14:textId="77777777" w:rsidR="0039654D" w:rsidRDefault="0039654D" w:rsidP="00C931E4">
      <w:pPr>
        <w:spacing w:after="0"/>
        <w:ind w:left="5387" w:right="-271"/>
        <w:contextualSpacing/>
        <w:rPr>
          <w:rFonts w:ascii="Verdana" w:hAnsi="Verdana"/>
        </w:rPr>
      </w:pPr>
    </w:p>
    <w:p w14:paraId="04931E5B" w14:textId="77777777" w:rsidR="00C931E4" w:rsidRDefault="00C931E4" w:rsidP="00C931E4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E178BD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49DA5D48" w14:textId="1AC13096" w:rsidR="000A71F5" w:rsidRDefault="00DB6791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7936" behindDoc="0" locked="0" layoutInCell="1" allowOverlap="1" wp14:anchorId="2877C73C" wp14:editId="3E3C5641">
            <wp:simplePos x="0" y="0"/>
            <wp:positionH relativeFrom="column">
              <wp:posOffset>502285</wp:posOffset>
            </wp:positionH>
            <wp:positionV relativeFrom="paragraph">
              <wp:posOffset>26035</wp:posOffset>
            </wp:positionV>
            <wp:extent cx="2576830" cy="171767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O_9_S_EVO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DDC5682" wp14:editId="14AFE272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CD0E5E" id="Gerade Verbindung 1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B3y306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93975C3" w14:textId="13445942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MOBICONE MCO 9 S EVO</w:t>
      </w:r>
    </w:p>
    <w:p w14:paraId="0C67952E" w14:textId="77777777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1565BC9E" w14:textId="7B01BA5C" w:rsidR="0039654D" w:rsidRDefault="00C931E4" w:rsidP="0039654D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>O britador de cone, MOBICONE 9 S EVO, é tão compacto quanto eficiente.</w:t>
      </w:r>
    </w:p>
    <w:p w14:paraId="04E58A67" w14:textId="77777777" w:rsidR="00DB6791" w:rsidRDefault="00DB6791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573E0B35" w14:textId="77777777" w:rsidR="00C422C7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0C3F278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2C09BC0F" w14:textId="5DD675A4" w:rsidR="000A71F5" w:rsidRDefault="00FE6802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FDB4FB" wp14:editId="1469D046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D200C2" id="Gerade Verbindung 1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Adj6qb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DBA4EDB" w14:textId="2C5060A0" w:rsidR="000875B7" w:rsidRDefault="00DB6791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6912" behindDoc="0" locked="0" layoutInCell="1" allowOverlap="1" wp14:anchorId="50AD02CB" wp14:editId="321A380B">
            <wp:simplePos x="0" y="0"/>
            <wp:positionH relativeFrom="column">
              <wp:posOffset>525970</wp:posOffset>
            </wp:positionH>
            <wp:positionV relativeFrom="paragraph">
              <wp:posOffset>149860</wp:posOffset>
            </wp:positionV>
            <wp:extent cx="2588260" cy="1725930"/>
            <wp:effectExtent l="0" t="0" r="2540" b="762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mc110zevo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4110D7" w14:textId="742E3912" w:rsidR="00FE6802" w:rsidRDefault="00C422C7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MOBICAT MC 110 Z EVO</w:t>
      </w:r>
    </w:p>
    <w:p w14:paraId="63E7B37D" w14:textId="77777777" w:rsidR="00FE6802" w:rsidRDefault="00FE6802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33B3B5B" w14:textId="1096E4AC" w:rsidR="004D7C6B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A instalação de britagem de mandíbulas móvel, MOBICAT MC 110 Z EVO, com seu crivo preliminar de plataforma dupla com vibração independente, criva a proporção fina de material com eficácia. </w:t>
      </w:r>
    </w:p>
    <w:p w14:paraId="3454C40A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32F1708D" w14:textId="729AA7C5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73779E8C" w14:textId="161AC390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2C92A0EC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8A1BF9E" w14:textId="77777777" w:rsidR="00E65349" w:rsidRDefault="00E65349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040C9CC" w14:textId="77777777" w:rsidR="00E65349" w:rsidRDefault="00E65349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10345208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5C5F8924" w14:textId="77777777" w:rsidR="00902866" w:rsidRDefault="00902866" w:rsidP="00902866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C75BB7" wp14:editId="31AEC3FE">
                <wp:simplePos x="0" y="0"/>
                <wp:positionH relativeFrom="column">
                  <wp:posOffset>3253740</wp:posOffset>
                </wp:positionH>
                <wp:positionV relativeFrom="paragraph">
                  <wp:posOffset>198450</wp:posOffset>
                </wp:positionV>
                <wp:extent cx="0" cy="1917700"/>
                <wp:effectExtent l="0" t="0" r="19050" b="25400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945299F" id="Gerade Verbindung 3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5.65pt" to="256.2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" strokecolor="windowText" strokeweight=".25pt"/>
            </w:pict>
          </mc:Fallback>
        </mc:AlternateContent>
      </w:r>
    </w:p>
    <w:p w14:paraId="1D45B1B3" w14:textId="73331061" w:rsidR="002C7064" w:rsidRDefault="00C422C7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5888" behindDoc="0" locked="0" layoutInCell="1" allowOverlap="1" wp14:anchorId="16476FB5" wp14:editId="43B33624">
            <wp:simplePos x="0" y="0"/>
            <wp:positionH relativeFrom="column">
              <wp:posOffset>467442</wp:posOffset>
            </wp:positionH>
            <wp:positionV relativeFrom="paragraph">
              <wp:posOffset>146513</wp:posOffset>
            </wp:positionV>
            <wp:extent cx="2416328" cy="1611068"/>
            <wp:effectExtent l="0" t="0" r="3175" b="82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_953_EVO.jp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111" cy="1619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72DA93" w14:textId="00CA7D3C" w:rsidR="004D7C6B" w:rsidRPr="00F5279E" w:rsidRDefault="004D7C6B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581D10BB" w14:textId="27D0EB3E" w:rsidR="00902866" w:rsidRDefault="002D0D9F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MOBISCREEN MS 953 EVO</w:t>
      </w:r>
    </w:p>
    <w:p w14:paraId="6E17A9ED" w14:textId="6C4C7ED8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7021DA90" w14:textId="22C39EC2" w:rsidR="00902866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  <w:r>
        <w:rPr>
          <w:rFonts w:ascii="Verdana" w:hAnsi="Verdana"/>
        </w:rPr>
        <w:t xml:space="preserve">A instalação de crivagem móvel, MOBISCREEN 953 EVO, exibe alto rendimento tanto em aplicações com rocha natural como de reciclagem. </w:t>
      </w:r>
    </w:p>
    <w:p w14:paraId="2C388A0D" w14:textId="379827D1" w:rsidR="00A83EBD" w:rsidRDefault="00A83EBD" w:rsidP="00A83EBD">
      <w:pPr>
        <w:spacing w:after="0"/>
        <w:ind w:right="-271"/>
        <w:contextualSpacing/>
        <w:rPr>
          <w:rFonts w:ascii="Verdana" w:hAnsi="Verdana"/>
        </w:rPr>
      </w:pPr>
    </w:p>
    <w:p w14:paraId="5DCAB49B" w14:textId="4D378395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447F8689" w14:textId="234B086D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0BF79B4F" w14:textId="77777777" w:rsidR="00902866" w:rsidRDefault="00902866" w:rsidP="00A83EBD">
      <w:pPr>
        <w:spacing w:after="0"/>
        <w:ind w:right="-271"/>
        <w:contextualSpacing/>
        <w:rPr>
          <w:rFonts w:ascii="Verdana" w:hAnsi="Verdana"/>
        </w:rPr>
      </w:pPr>
    </w:p>
    <w:p w14:paraId="350DE5FD" w14:textId="77777777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</w:rPr>
      </w:pPr>
    </w:p>
    <w:p w14:paraId="59D5A1EB" w14:textId="77777777" w:rsidR="003A5210" w:rsidRDefault="003A5210" w:rsidP="003A5210">
      <w:pPr>
        <w:pBdr>
          <w:bottom w:val="single" w:sz="6" w:space="1" w:color="auto"/>
        </w:pBdr>
        <w:spacing w:after="0"/>
        <w:ind w:right="-271"/>
        <w:contextualSpacing/>
        <w:jc w:val="both"/>
        <w:rPr>
          <w:rFonts w:ascii="Verdana" w:hAnsi="Verdana"/>
          <w:b/>
        </w:rPr>
        <w:sectPr w:rsidR="003A5210" w:rsidSect="008C28C3">
          <w:headerReference w:type="default" r:id="rId14"/>
          <w:footerReference w:type="default" r:id="rId15"/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29238A23" w14:textId="2B1BC5AB" w:rsidR="00B811C8" w:rsidRDefault="00B811C8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</w:rPr>
      </w:pPr>
    </w:p>
    <w:p w14:paraId="162810B2" w14:textId="64DE91A4" w:rsidR="00E91E56" w:rsidRDefault="008C28C3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  <w:b/>
        </w:rPr>
        <w:t>PODERÁ OBTER MAIS INFORMAÇÕES ATRAVÉS DE</w:t>
      </w:r>
      <w:r>
        <w:rPr>
          <w:rFonts w:ascii="Verdana" w:hAnsi="Verdana"/>
        </w:rPr>
        <w:t>:</w:t>
      </w:r>
    </w:p>
    <w:p w14:paraId="32DE2944" w14:textId="155333E0" w:rsidR="00D86B0B" w:rsidRPr="00D86B0B" w:rsidRDefault="00D86B0B" w:rsidP="00C630FA">
      <w:pPr>
        <w:spacing w:after="0"/>
        <w:ind w:right="-271"/>
        <w:contextualSpacing/>
        <w:jc w:val="both"/>
        <w:rPr>
          <w:rFonts w:ascii="Verdana" w:hAnsi="Verdana"/>
        </w:rPr>
      </w:pPr>
    </w:p>
    <w:p w14:paraId="5BAAABBF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  <w:sectPr w:rsidR="008C28C3" w:rsidSect="008C28C3"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654C624A" w14:textId="2CDDFFCA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KLEEMANN GmbH</w:t>
      </w:r>
    </w:p>
    <w:p w14:paraId="3E63A566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Mark Hezinger</w:t>
      </w:r>
    </w:p>
    <w:p w14:paraId="0FCCFED8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Manfred-Wörner-Straße 160</w:t>
      </w:r>
    </w:p>
    <w:p w14:paraId="46594E34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73037 Göppingen</w:t>
      </w:r>
    </w:p>
    <w:p w14:paraId="7332A54A" w14:textId="6B1A0165" w:rsidR="00D86B0B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Deutschland</w:t>
      </w:r>
    </w:p>
    <w:p w14:paraId="106BE18D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4C0475B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Fone: +49 (0) 7161 206-209</w:t>
      </w:r>
    </w:p>
    <w:p w14:paraId="6223DCF1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Fax: +49 (0) 7161 206-100</w:t>
      </w:r>
    </w:p>
    <w:p w14:paraId="14DFFAFF" w14:textId="7739BD27" w:rsidR="008C28C3" w:rsidRPr="008C28C3" w:rsidRDefault="00BD6ADB" w:rsidP="00BD6ADB">
      <w:pPr>
        <w:spacing w:after="0"/>
        <w:ind w:left="567" w:right="-1205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E-mail: mark.hezinger@kleemann.info</w:t>
      </w:r>
    </w:p>
    <w:p w14:paraId="15B8863D" w14:textId="6FACBC42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www.kleemann.info</w:t>
      </w:r>
    </w:p>
    <w:p w14:paraId="664DF565" w14:textId="2E23DDBD" w:rsidR="00D86B0B" w:rsidRPr="0007588A" w:rsidRDefault="00D86B0B" w:rsidP="008C28C3">
      <w:pPr>
        <w:spacing w:after="0"/>
        <w:ind w:left="567" w:right="-271" w:hanging="7"/>
        <w:contextualSpacing/>
        <w:rPr>
          <w:rFonts w:ascii="Verdana" w:hAnsi="Verdana"/>
        </w:rPr>
      </w:pPr>
    </w:p>
    <w:sectPr w:rsidR="00D86B0B" w:rsidRPr="0007588A" w:rsidSect="00D86B0B">
      <w:type w:val="continuous"/>
      <w:pgSz w:w="11906" w:h="16838"/>
      <w:pgMar w:top="1418" w:right="1134" w:bottom="1134" w:left="1134" w:header="709" w:footer="43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2F405" w14:textId="77777777" w:rsidR="00C02394" w:rsidRDefault="00C02394" w:rsidP="008A31D3">
      <w:pPr>
        <w:spacing w:after="0" w:line="240" w:lineRule="auto"/>
      </w:pPr>
      <w:r>
        <w:separator/>
      </w:r>
    </w:p>
  </w:endnote>
  <w:endnote w:type="continuationSeparator" w:id="0">
    <w:p w14:paraId="48C878A1" w14:textId="77777777" w:rsidR="00C02394" w:rsidRDefault="00C02394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0C725" w14:textId="0E84103E" w:rsidR="003A5210" w:rsidRDefault="003A5210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A5464">
      <w:rPr>
        <w:rStyle w:val="Seitenzahl"/>
        <w:noProof/>
      </w:rPr>
      <w:t>2</w:t>
    </w:r>
    <w:r>
      <w:rPr>
        <w:rStyle w:val="Seitenzahl"/>
      </w:rPr>
      <w:fldChar w:fldCharType="end"/>
    </w:r>
  </w:p>
  <w:p w14:paraId="6694A8A3" w14:textId="77777777" w:rsidR="003A5210" w:rsidRPr="006F0BB2" w:rsidRDefault="003A5210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lang w:val="de-DE" w:eastAsia="de-DE"/>
      </w:rPr>
      <w:drawing>
        <wp:anchor distT="0" distB="0" distL="114300" distR="114300" simplePos="0" relativeHeight="251689984" behindDoc="0" locked="0" layoutInCell="1" allowOverlap="1" wp14:anchorId="68FB7F1F" wp14:editId="1348BFC7">
          <wp:simplePos x="0" y="0"/>
          <wp:positionH relativeFrom="column">
            <wp:posOffset>-215900</wp:posOffset>
          </wp:positionH>
          <wp:positionV relativeFrom="paragraph">
            <wp:posOffset>-146685</wp:posOffset>
          </wp:positionV>
          <wp:extent cx="6685319" cy="121301"/>
          <wp:effectExtent l="0" t="0" r="0" b="5715"/>
          <wp:wrapNone/>
          <wp:docPr id="11" name="Bild 7" descr="Daten Server II:WIRTGEN:Massnahmen 2016:Presseinformation_Vorlage:Presseinformation_KLEEMAN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KLEEMAN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77" b="23413"/>
                  <a:stretch/>
                </pic:blipFill>
                <pic:spPr bwMode="auto">
                  <a:xfrm>
                    <a:off x="0" y="0"/>
                    <a:ext cx="6685319" cy="1213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82399" w14:textId="77777777" w:rsidR="00C02394" w:rsidRDefault="00C02394" w:rsidP="008A31D3">
      <w:pPr>
        <w:spacing w:after="0" w:line="240" w:lineRule="auto"/>
      </w:pPr>
      <w:r>
        <w:separator/>
      </w:r>
    </w:p>
  </w:footnote>
  <w:footnote w:type="continuationSeparator" w:id="0">
    <w:p w14:paraId="26A719BC" w14:textId="77777777" w:rsidR="00C02394" w:rsidRDefault="00C02394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3A5210" w:rsidRPr="00880B56" w14:paraId="227AC45A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47EE9ED4" w14:textId="77777777" w:rsidR="003A5210" w:rsidRDefault="003A5210"/>
      </w:tc>
      <w:tc>
        <w:tcPr>
          <w:tcW w:w="4806" w:type="dxa"/>
          <w:tcMar>
            <w:left w:w="0" w:type="dxa"/>
            <w:right w:w="0" w:type="dxa"/>
          </w:tcMar>
        </w:tcPr>
        <w:p w14:paraId="28500FCC" w14:textId="77777777" w:rsidR="003A5210" w:rsidRDefault="003A5210">
          <w:r>
            <w:rPr>
              <w:noProof/>
              <w:lang w:val="de-DE" w:eastAsia="de-DE"/>
            </w:rPr>
            <w:drawing>
              <wp:anchor distT="0" distB="0" distL="114300" distR="114300" simplePos="0" relativeHeight="251688960" behindDoc="0" locked="0" layoutInCell="1" allowOverlap="1" wp14:anchorId="2461EC8F" wp14:editId="5BBCF866">
                <wp:simplePos x="0" y="0"/>
                <wp:positionH relativeFrom="column">
                  <wp:posOffset>-3347720</wp:posOffset>
                </wp:positionH>
                <wp:positionV relativeFrom="paragraph">
                  <wp:posOffset>-90805</wp:posOffset>
                </wp:positionV>
                <wp:extent cx="6702744" cy="1228674"/>
                <wp:effectExtent l="0" t="0" r="3175" b="0"/>
                <wp:wrapNone/>
                <wp:docPr id="7" name="Bild 4" descr="Daten Server II:WIRTGEN:Massnahmen 2016:Presseinformation_Vorlage:Presseinformation_KLEEMAN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Daten Server II:WIRTGEN:Massnahmen 2016:Presseinformation_Vorlage:Presseinformation_KLEEMAN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2744" cy="1228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A5210" w:rsidRPr="00880B56" w14:paraId="1437365E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5ACB6FDC" w14:textId="77777777" w:rsidR="003A5210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inline distT="0" distB="0" distL="0" distR="0" wp14:anchorId="7B9241B5" wp14:editId="34EFC918">
                <wp:extent cx="6116320" cy="8648065"/>
                <wp:effectExtent l="0" t="0" r="5080" b="0"/>
                <wp:docPr id="9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anchor distT="0" distB="0" distL="114300" distR="114300" simplePos="0" relativeHeight="251687936" behindDoc="0" locked="0" layoutInCell="1" allowOverlap="1" wp14:anchorId="6E027FCC" wp14:editId="70EDAC64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0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98F297B" w14:textId="77777777" w:rsidR="003A5210" w:rsidRPr="00880B56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252D7018" w14:textId="77777777" w:rsidR="003A5210" w:rsidRPr="008A31D3" w:rsidRDefault="003A5210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74DD"/>
    <w:rsid w:val="0004378C"/>
    <w:rsid w:val="00066A8A"/>
    <w:rsid w:val="0007588A"/>
    <w:rsid w:val="000875B7"/>
    <w:rsid w:val="0009714F"/>
    <w:rsid w:val="000A71F5"/>
    <w:rsid w:val="000B5507"/>
    <w:rsid w:val="000C4C74"/>
    <w:rsid w:val="000D1E00"/>
    <w:rsid w:val="00143AF6"/>
    <w:rsid w:val="00166605"/>
    <w:rsid w:val="001A6B89"/>
    <w:rsid w:val="001C304E"/>
    <w:rsid w:val="001E566E"/>
    <w:rsid w:val="002044E1"/>
    <w:rsid w:val="00224B9A"/>
    <w:rsid w:val="00240F97"/>
    <w:rsid w:val="002508A2"/>
    <w:rsid w:val="002661A1"/>
    <w:rsid w:val="0026735B"/>
    <w:rsid w:val="002737B0"/>
    <w:rsid w:val="002B6E47"/>
    <w:rsid w:val="002C7064"/>
    <w:rsid w:val="002D0D9F"/>
    <w:rsid w:val="002F4DE3"/>
    <w:rsid w:val="003210E6"/>
    <w:rsid w:val="003461FD"/>
    <w:rsid w:val="003470EE"/>
    <w:rsid w:val="0039654D"/>
    <w:rsid w:val="003A5210"/>
    <w:rsid w:val="003B2BE6"/>
    <w:rsid w:val="003E65BE"/>
    <w:rsid w:val="00406ADC"/>
    <w:rsid w:val="00406CA0"/>
    <w:rsid w:val="00425C14"/>
    <w:rsid w:val="00470BBF"/>
    <w:rsid w:val="00491C3C"/>
    <w:rsid w:val="004D7C6B"/>
    <w:rsid w:val="00502C0C"/>
    <w:rsid w:val="00506BC9"/>
    <w:rsid w:val="0051144D"/>
    <w:rsid w:val="00525BFA"/>
    <w:rsid w:val="00532DCB"/>
    <w:rsid w:val="00551095"/>
    <w:rsid w:val="00567994"/>
    <w:rsid w:val="00573DE2"/>
    <w:rsid w:val="005C5964"/>
    <w:rsid w:val="005F19BC"/>
    <w:rsid w:val="00612724"/>
    <w:rsid w:val="00640D1E"/>
    <w:rsid w:val="006874FA"/>
    <w:rsid w:val="006C310D"/>
    <w:rsid w:val="006F0BB2"/>
    <w:rsid w:val="006F6E95"/>
    <w:rsid w:val="0071160B"/>
    <w:rsid w:val="0071632A"/>
    <w:rsid w:val="007B3CB6"/>
    <w:rsid w:val="007D3CBB"/>
    <w:rsid w:val="008030EC"/>
    <w:rsid w:val="0081201E"/>
    <w:rsid w:val="00820545"/>
    <w:rsid w:val="008405DF"/>
    <w:rsid w:val="00867532"/>
    <w:rsid w:val="008731DB"/>
    <w:rsid w:val="008A31D3"/>
    <w:rsid w:val="008C28C3"/>
    <w:rsid w:val="008E6E18"/>
    <w:rsid w:val="00902866"/>
    <w:rsid w:val="00903EF6"/>
    <w:rsid w:val="009968B1"/>
    <w:rsid w:val="009A5464"/>
    <w:rsid w:val="009A7E00"/>
    <w:rsid w:val="009B435B"/>
    <w:rsid w:val="009F5C40"/>
    <w:rsid w:val="00A14784"/>
    <w:rsid w:val="00A70A95"/>
    <w:rsid w:val="00A726FC"/>
    <w:rsid w:val="00A77DBE"/>
    <w:rsid w:val="00A83EBD"/>
    <w:rsid w:val="00A844C7"/>
    <w:rsid w:val="00A95ACA"/>
    <w:rsid w:val="00AB6863"/>
    <w:rsid w:val="00AB6AA5"/>
    <w:rsid w:val="00AD1342"/>
    <w:rsid w:val="00AE2FB1"/>
    <w:rsid w:val="00B04BA2"/>
    <w:rsid w:val="00B6168A"/>
    <w:rsid w:val="00B811C8"/>
    <w:rsid w:val="00B87ECC"/>
    <w:rsid w:val="00BA7EFD"/>
    <w:rsid w:val="00BB28F9"/>
    <w:rsid w:val="00BD6ADB"/>
    <w:rsid w:val="00C02394"/>
    <w:rsid w:val="00C422C7"/>
    <w:rsid w:val="00C630FA"/>
    <w:rsid w:val="00C931E4"/>
    <w:rsid w:val="00C97CC2"/>
    <w:rsid w:val="00CB1E47"/>
    <w:rsid w:val="00CF2594"/>
    <w:rsid w:val="00D16C55"/>
    <w:rsid w:val="00D20304"/>
    <w:rsid w:val="00D36C88"/>
    <w:rsid w:val="00D5178A"/>
    <w:rsid w:val="00D65F12"/>
    <w:rsid w:val="00D700BB"/>
    <w:rsid w:val="00D86B0B"/>
    <w:rsid w:val="00D92DC7"/>
    <w:rsid w:val="00DB6791"/>
    <w:rsid w:val="00DD04B3"/>
    <w:rsid w:val="00DE257D"/>
    <w:rsid w:val="00E224FF"/>
    <w:rsid w:val="00E65349"/>
    <w:rsid w:val="00E8713F"/>
    <w:rsid w:val="00E91E56"/>
    <w:rsid w:val="00ED3CF8"/>
    <w:rsid w:val="00F15B23"/>
    <w:rsid w:val="00F5279E"/>
    <w:rsid w:val="00F56A05"/>
    <w:rsid w:val="00F56EAF"/>
    <w:rsid w:val="00F729D0"/>
    <w:rsid w:val="00F755EF"/>
    <w:rsid w:val="00FA6008"/>
    <w:rsid w:val="00FB758F"/>
    <w:rsid w:val="00FC61BB"/>
    <w:rsid w:val="00FE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44A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/APA.XSL" StyleName="APA"/>
</file>

<file path=customXml/itemProps1.xml><?xml version="1.0" encoding="utf-8"?>
<ds:datastoreItem xmlns:ds="http://schemas.openxmlformats.org/officeDocument/2006/customXml" ds:itemID="{2B980ED6-ED20-42D6-85A5-83A314CB0050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Steffens Kirsten</cp:lastModifiedBy>
  <cp:revision>25</cp:revision>
  <cp:lastPrinted>2018-12-13T11:11:00Z</cp:lastPrinted>
  <dcterms:created xsi:type="dcterms:W3CDTF">2018-12-11T12:47:00Z</dcterms:created>
  <dcterms:modified xsi:type="dcterms:W3CDTF">2019-01-30T10:07:00Z</dcterms:modified>
</cp:coreProperties>
</file>